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CD" w:rsidRPr="007B15D9" w:rsidRDefault="008C49CD" w:rsidP="00D272BE">
      <w:pPr>
        <w:pStyle w:val="Header"/>
        <w:tabs>
          <w:tab w:val="clear" w:pos="4320"/>
          <w:tab w:val="clear" w:pos="8640"/>
          <w:tab w:val="right" w:pos="10065"/>
        </w:tabs>
        <w:jc w:val="both"/>
        <w:rPr>
          <w:rFonts w:ascii="Times New Roman" w:eastAsiaTheme="minorEastAsia" w:hAnsi="Times New Roman" w:cs="Times New Roman"/>
          <w:b/>
          <w:bCs/>
          <w:kern w:val="2"/>
          <w:sz w:val="24"/>
          <w:szCs w:val="24"/>
        </w:rPr>
      </w:pPr>
      <w:bookmarkStart w:id="0" w:name="OLE_LINK17"/>
      <w:bookmarkStart w:id="1" w:name="OLE_LINK18"/>
      <w:r w:rsidRPr="008C49CD">
        <w:rPr>
          <w:rFonts w:ascii="Times New Roman" w:eastAsia="MS Mincho" w:hAnsi="Times New Roman" w:cs="Times New Roman"/>
          <w:b/>
          <w:bCs/>
          <w:kern w:val="2"/>
          <w:sz w:val="24"/>
          <w:szCs w:val="24"/>
          <w:lang w:eastAsia="en-US"/>
        </w:rPr>
        <w:t>3GPP TSG-RAN WG1 #7</w:t>
      </w:r>
      <w:r w:rsidR="00C54386">
        <w:rPr>
          <w:rFonts w:ascii="Times New Roman" w:eastAsiaTheme="minorEastAsia" w:hAnsi="Times New Roman" w:cs="Times New Roman" w:hint="eastAsia"/>
          <w:b/>
          <w:bCs/>
          <w:kern w:val="2"/>
          <w:sz w:val="24"/>
          <w:szCs w:val="24"/>
        </w:rPr>
        <w:t>5</w:t>
      </w:r>
      <w:r w:rsidRPr="008C49CD">
        <w:rPr>
          <w:rFonts w:ascii="Times New Roman" w:eastAsia="MS Mincho" w:hAnsi="Times New Roman" w:cs="Times New Roman"/>
          <w:b/>
          <w:bCs/>
          <w:kern w:val="2"/>
          <w:sz w:val="24"/>
          <w:szCs w:val="24"/>
          <w:lang w:eastAsia="en-US"/>
        </w:rPr>
        <w:t xml:space="preserve"> </w:t>
      </w:r>
      <w:r w:rsidRPr="008C49CD">
        <w:rPr>
          <w:rFonts w:ascii="Times New Roman" w:eastAsia="MS Mincho" w:hAnsi="Times New Roman" w:cs="Times New Roman"/>
          <w:b/>
          <w:bCs/>
          <w:kern w:val="2"/>
          <w:sz w:val="24"/>
          <w:szCs w:val="24"/>
          <w:lang w:eastAsia="en-US"/>
        </w:rPr>
        <w:tab/>
      </w:r>
      <w:r>
        <w:rPr>
          <w:rFonts w:ascii="Times New Roman" w:eastAsia="MS Mincho" w:hAnsi="Times New Roman" w:cs="Times New Roman"/>
          <w:b/>
          <w:bCs/>
          <w:kern w:val="2"/>
          <w:sz w:val="24"/>
          <w:szCs w:val="24"/>
          <w:lang w:eastAsia="en-US"/>
        </w:rPr>
        <w:t xml:space="preserve">      </w:t>
      </w:r>
      <w:r w:rsidRPr="008C49CD">
        <w:rPr>
          <w:rFonts w:ascii="Times New Roman" w:eastAsia="MS Mincho" w:hAnsi="Times New Roman" w:cs="Times New Roman"/>
          <w:b/>
          <w:bCs/>
          <w:kern w:val="2"/>
          <w:sz w:val="24"/>
          <w:szCs w:val="24"/>
          <w:lang w:eastAsia="en-US"/>
        </w:rPr>
        <w:t>R1-13</w:t>
      </w:r>
      <w:r w:rsidR="007B15D9">
        <w:rPr>
          <w:rFonts w:ascii="Times New Roman" w:eastAsiaTheme="minorEastAsia" w:hAnsi="Times New Roman" w:cs="Times New Roman" w:hint="eastAsia"/>
          <w:b/>
          <w:bCs/>
          <w:kern w:val="2"/>
          <w:sz w:val="24"/>
          <w:szCs w:val="24"/>
        </w:rPr>
        <w:t>5426</w:t>
      </w:r>
    </w:p>
    <w:p w:rsidR="008C49CD" w:rsidRPr="00C54386" w:rsidRDefault="00C54386" w:rsidP="00D272BE">
      <w:pPr>
        <w:pStyle w:val="Header"/>
        <w:tabs>
          <w:tab w:val="clear" w:pos="4320"/>
          <w:tab w:val="clear" w:pos="8640"/>
          <w:tab w:val="right" w:pos="9540"/>
        </w:tabs>
        <w:jc w:val="both"/>
        <w:rPr>
          <w:rFonts w:ascii="Times New Roman" w:eastAsiaTheme="minorEastAsia" w:hAnsi="Times New Roman" w:cs="Times New Roman" w:hint="eastAsia"/>
          <w:b/>
          <w:bCs/>
          <w:kern w:val="2"/>
          <w:sz w:val="24"/>
          <w:szCs w:val="24"/>
        </w:rPr>
      </w:pPr>
      <w:bookmarkStart w:id="2" w:name="OLE_LINK186"/>
      <w:bookmarkStart w:id="3" w:name="OLE_LINK187"/>
      <w:bookmarkStart w:id="4" w:name="OLE_LINK46"/>
      <w:bookmarkStart w:id="5" w:name="OLE_LINK47"/>
      <w:r>
        <w:rPr>
          <w:rFonts w:ascii="Times New Roman" w:eastAsia="MS Mincho" w:hAnsi="Times New Roman" w:cs="Times New Roman"/>
          <w:b/>
          <w:bCs/>
          <w:kern w:val="2"/>
          <w:sz w:val="24"/>
          <w:szCs w:val="24"/>
          <w:lang w:eastAsia="en-US"/>
        </w:rPr>
        <w:t>San Francisco, USA, 11</w:t>
      </w:r>
      <w:r>
        <w:rPr>
          <w:rFonts w:ascii="Times New Roman" w:hAnsi="Times New Roman" w:cs="Times New Roman"/>
          <w:b/>
          <w:bCs/>
          <w:kern w:val="2"/>
          <w:sz w:val="24"/>
          <w:szCs w:val="24"/>
          <w:vertAlign w:val="superscript"/>
        </w:rPr>
        <w:t>th</w:t>
      </w:r>
      <w:r>
        <w:rPr>
          <w:rFonts w:ascii="Times New Roman" w:hAnsi="Times New Roman" w:cs="Times New Roman"/>
          <w:b/>
          <w:bCs/>
          <w:kern w:val="2"/>
          <w:sz w:val="24"/>
          <w:szCs w:val="24"/>
        </w:rPr>
        <w:t xml:space="preserve"> </w:t>
      </w:r>
      <w:r>
        <w:rPr>
          <w:rFonts w:ascii="Times New Roman" w:eastAsia="MS Mincho" w:hAnsi="Times New Roman" w:cs="Times New Roman"/>
          <w:b/>
          <w:bCs/>
          <w:kern w:val="2"/>
          <w:sz w:val="24"/>
          <w:szCs w:val="24"/>
          <w:lang w:eastAsia="en-US"/>
        </w:rPr>
        <w:t>-15</w:t>
      </w:r>
      <w:r>
        <w:rPr>
          <w:rFonts w:ascii="Times New Roman" w:hAnsi="Times New Roman" w:cs="Times New Roman"/>
          <w:b/>
          <w:bCs/>
          <w:kern w:val="2"/>
          <w:sz w:val="24"/>
          <w:szCs w:val="24"/>
          <w:vertAlign w:val="superscript"/>
        </w:rPr>
        <w:t>th</w:t>
      </w:r>
      <w:r>
        <w:rPr>
          <w:rFonts w:ascii="Times New Roman" w:hAnsi="Times New Roman" w:cs="Times New Roman"/>
          <w:b/>
          <w:bCs/>
          <w:kern w:val="2"/>
          <w:sz w:val="24"/>
          <w:szCs w:val="24"/>
        </w:rPr>
        <w:t xml:space="preserve"> </w:t>
      </w:r>
      <w:r>
        <w:rPr>
          <w:rFonts w:ascii="Times New Roman" w:eastAsia="MS Mincho" w:hAnsi="Times New Roman" w:cs="Times New Roman"/>
          <w:b/>
          <w:bCs/>
          <w:kern w:val="2"/>
          <w:sz w:val="24"/>
          <w:szCs w:val="24"/>
          <w:lang w:eastAsia="en-US"/>
        </w:rPr>
        <w:t>November 2013</w:t>
      </w:r>
      <w:bookmarkEnd w:id="4"/>
      <w:bookmarkEnd w:id="5"/>
    </w:p>
    <w:p w:rsidR="008C49CD" w:rsidRPr="008C49CD" w:rsidRDefault="008C49CD" w:rsidP="00D272BE">
      <w:pPr>
        <w:pStyle w:val="Header"/>
        <w:tabs>
          <w:tab w:val="clear" w:pos="4320"/>
          <w:tab w:val="clear" w:pos="8640"/>
          <w:tab w:val="right" w:pos="9540"/>
        </w:tabs>
        <w:jc w:val="both"/>
        <w:rPr>
          <w:rFonts w:ascii="Times New Roman" w:eastAsia="MS Mincho" w:hAnsi="Times New Roman" w:cs="Times New Roman"/>
          <w:b/>
          <w:bCs/>
          <w:kern w:val="2"/>
          <w:sz w:val="24"/>
          <w:szCs w:val="24"/>
          <w:lang w:eastAsia="en-US"/>
        </w:rPr>
      </w:pPr>
      <w:r w:rsidRPr="008C49CD">
        <w:rPr>
          <w:rFonts w:ascii="Times New Roman" w:eastAsia="MS Mincho" w:hAnsi="Times New Roman" w:cs="Times New Roman"/>
          <w:b/>
          <w:bCs/>
          <w:kern w:val="2"/>
          <w:sz w:val="24"/>
          <w:szCs w:val="24"/>
          <w:lang w:eastAsia="en-US"/>
        </w:rPr>
        <w:t>Source:     MediaTek Inc.</w:t>
      </w:r>
    </w:p>
    <w:bookmarkEnd w:id="2"/>
    <w:bookmarkEnd w:id="3"/>
    <w:p w:rsidR="008C49CD" w:rsidRPr="009572A4" w:rsidRDefault="008C49CD" w:rsidP="00D272BE">
      <w:pPr>
        <w:pStyle w:val="Header"/>
        <w:tabs>
          <w:tab w:val="clear" w:pos="4320"/>
          <w:tab w:val="clear" w:pos="8640"/>
          <w:tab w:val="right" w:pos="9540"/>
        </w:tabs>
        <w:ind w:left="1132" w:hangingChars="470" w:hanging="1132"/>
        <w:jc w:val="both"/>
        <w:rPr>
          <w:rFonts w:ascii="Times New Roman" w:hAnsi="Times New Roman" w:cs="Times New Roman"/>
          <w:b/>
          <w:bCs/>
          <w:kern w:val="2"/>
          <w:sz w:val="24"/>
          <w:szCs w:val="24"/>
        </w:rPr>
      </w:pPr>
      <w:r w:rsidRPr="008C49CD">
        <w:rPr>
          <w:rFonts w:ascii="Times New Roman" w:eastAsia="MS Mincho" w:hAnsi="Times New Roman" w:cs="Times New Roman"/>
          <w:b/>
          <w:bCs/>
          <w:kern w:val="2"/>
          <w:sz w:val="24"/>
          <w:szCs w:val="24"/>
          <w:lang w:eastAsia="en-US"/>
        </w:rPr>
        <w:t>Title:</w:t>
      </w:r>
      <w:r w:rsidR="00A0747B">
        <w:rPr>
          <w:rFonts w:ascii="Times New Roman" w:eastAsia="MS Mincho" w:hAnsi="Times New Roman" w:cs="Times New Roman"/>
          <w:b/>
          <w:bCs/>
          <w:kern w:val="2"/>
          <w:sz w:val="24"/>
          <w:szCs w:val="24"/>
          <w:lang w:eastAsia="en-US"/>
        </w:rPr>
        <w:t xml:space="preserve">      </w:t>
      </w:r>
      <w:bookmarkStart w:id="6" w:name="OLE_LINK44"/>
      <w:bookmarkStart w:id="7" w:name="OLE_LINK45"/>
      <w:r w:rsidR="00C54386" w:rsidRPr="00C54386">
        <w:rPr>
          <w:rFonts w:ascii="Times New Roman" w:hAnsi="Times New Roman" w:cs="Times New Roman"/>
          <w:b/>
          <w:bCs/>
          <w:kern w:val="2"/>
          <w:sz w:val="24"/>
          <w:szCs w:val="24"/>
        </w:rPr>
        <w:t>Functionality and coverage analysis of PUCCH</w:t>
      </w:r>
      <w:r w:rsidR="009572A4">
        <w:rPr>
          <w:rFonts w:ascii="Times New Roman" w:hAnsi="Times New Roman" w:cs="Times New Roman" w:hint="eastAsia"/>
          <w:b/>
          <w:bCs/>
          <w:kern w:val="2"/>
          <w:sz w:val="24"/>
          <w:szCs w:val="24"/>
        </w:rPr>
        <w:t xml:space="preserve"> </w:t>
      </w:r>
      <w:bookmarkEnd w:id="6"/>
      <w:bookmarkEnd w:id="7"/>
    </w:p>
    <w:p w:rsidR="008C49CD" w:rsidRPr="00C77C8F" w:rsidRDefault="008C49CD" w:rsidP="00D272BE">
      <w:pPr>
        <w:pStyle w:val="Header"/>
        <w:tabs>
          <w:tab w:val="clear" w:pos="4320"/>
          <w:tab w:val="clear" w:pos="8640"/>
          <w:tab w:val="right" w:pos="9540"/>
        </w:tabs>
        <w:jc w:val="both"/>
        <w:rPr>
          <w:rFonts w:ascii="Times New Roman" w:eastAsiaTheme="minorEastAsia" w:hAnsi="Times New Roman" w:cs="Times New Roman"/>
          <w:b/>
          <w:bCs/>
          <w:kern w:val="2"/>
          <w:sz w:val="24"/>
          <w:szCs w:val="24"/>
        </w:rPr>
      </w:pPr>
      <w:r w:rsidRPr="008C49CD">
        <w:rPr>
          <w:rFonts w:ascii="Times New Roman" w:eastAsia="MS Mincho" w:hAnsi="Times New Roman" w:cs="Times New Roman"/>
          <w:b/>
          <w:bCs/>
          <w:kern w:val="2"/>
          <w:sz w:val="24"/>
          <w:szCs w:val="24"/>
          <w:lang w:eastAsia="en-US"/>
        </w:rPr>
        <w:t xml:space="preserve">Agenda Item:    </w:t>
      </w:r>
      <w:r w:rsidR="00C77C8F">
        <w:rPr>
          <w:rFonts w:ascii="Times New Roman" w:eastAsiaTheme="minorEastAsia" w:hAnsi="Times New Roman" w:cs="Times New Roman" w:hint="eastAsia"/>
          <w:b/>
          <w:bCs/>
          <w:kern w:val="2"/>
          <w:sz w:val="24"/>
          <w:szCs w:val="24"/>
        </w:rPr>
        <w:t>6</w:t>
      </w:r>
      <w:r w:rsidR="009572A4">
        <w:rPr>
          <w:rFonts w:ascii="Times New Roman" w:hAnsi="Times New Roman" w:cs="Times New Roman" w:hint="eastAsia"/>
          <w:b/>
          <w:bCs/>
          <w:kern w:val="2"/>
          <w:sz w:val="24"/>
          <w:szCs w:val="24"/>
        </w:rPr>
        <w:t>.2.</w:t>
      </w:r>
      <w:r w:rsidR="00B904DC">
        <w:rPr>
          <w:rFonts w:ascii="Times New Roman" w:hAnsi="Times New Roman" w:cs="Times New Roman" w:hint="eastAsia"/>
          <w:b/>
          <w:bCs/>
          <w:kern w:val="2"/>
          <w:sz w:val="24"/>
          <w:szCs w:val="24"/>
        </w:rPr>
        <w:t>2.2.</w:t>
      </w:r>
      <w:r w:rsidR="00C77C8F">
        <w:rPr>
          <w:rFonts w:ascii="Times New Roman" w:eastAsiaTheme="minorEastAsia" w:hAnsi="Times New Roman" w:cs="Times New Roman" w:hint="eastAsia"/>
          <w:b/>
          <w:bCs/>
          <w:kern w:val="2"/>
          <w:sz w:val="24"/>
          <w:szCs w:val="24"/>
        </w:rPr>
        <w:t>3</w:t>
      </w:r>
    </w:p>
    <w:p w:rsidR="008C49CD" w:rsidRPr="008C49CD" w:rsidRDefault="008C49CD" w:rsidP="00D272BE">
      <w:pPr>
        <w:pStyle w:val="Header"/>
        <w:tabs>
          <w:tab w:val="clear" w:pos="4320"/>
          <w:tab w:val="clear" w:pos="8640"/>
          <w:tab w:val="right" w:pos="9540"/>
        </w:tabs>
        <w:jc w:val="both"/>
        <w:rPr>
          <w:rFonts w:ascii="Times New Roman" w:eastAsia="MS Mincho" w:hAnsi="Times New Roman" w:cs="Times New Roman"/>
          <w:b/>
          <w:bCs/>
          <w:kern w:val="2"/>
          <w:sz w:val="24"/>
          <w:szCs w:val="24"/>
          <w:lang w:eastAsia="en-US"/>
        </w:rPr>
      </w:pPr>
      <w:r w:rsidRPr="008C49CD">
        <w:rPr>
          <w:rFonts w:ascii="Times New Roman" w:eastAsia="MS Mincho" w:hAnsi="Times New Roman" w:cs="Times New Roman"/>
          <w:b/>
          <w:bCs/>
          <w:kern w:val="2"/>
          <w:sz w:val="24"/>
          <w:szCs w:val="24"/>
          <w:lang w:eastAsia="en-US"/>
        </w:rPr>
        <w:t>Document for:   Discussion and Decision</w:t>
      </w:r>
    </w:p>
    <w:p w:rsidR="00EF5CBB" w:rsidRPr="006D2CA4" w:rsidRDefault="00EF5CBB" w:rsidP="00D272BE">
      <w:pPr>
        <w:pBdr>
          <w:bottom w:val="single" w:sz="4" w:space="1" w:color="auto"/>
        </w:pBdr>
        <w:tabs>
          <w:tab w:val="left" w:pos="2552"/>
        </w:tabs>
        <w:spacing w:line="276" w:lineRule="auto"/>
      </w:pPr>
    </w:p>
    <w:p w:rsidR="00DF5187" w:rsidRPr="009572A4" w:rsidRDefault="00EF5CBB" w:rsidP="009572A4">
      <w:pPr>
        <w:pStyle w:val="Heading1"/>
        <w:numPr>
          <w:ilvl w:val="0"/>
          <w:numId w:val="1"/>
        </w:numPr>
        <w:spacing w:after="120" w:line="276" w:lineRule="auto"/>
        <w:ind w:left="540" w:hanging="540"/>
        <w:rPr>
          <w:rFonts w:ascii="Times New Roman" w:hAnsi="Times New Roman"/>
          <w:sz w:val="28"/>
        </w:rPr>
      </w:pPr>
      <w:r w:rsidRPr="006D2CA4">
        <w:rPr>
          <w:rFonts w:ascii="Times New Roman" w:eastAsia="MS Mincho" w:hAnsi="Times New Roman"/>
          <w:sz w:val="28"/>
          <w:lang w:eastAsia="en-US"/>
        </w:rPr>
        <w:t>Introduction</w:t>
      </w:r>
    </w:p>
    <w:p w:rsidR="00C23C04" w:rsidRDefault="000D2542" w:rsidP="008B235B">
      <w:pPr>
        <w:tabs>
          <w:tab w:val="left" w:pos="6663"/>
        </w:tabs>
        <w:spacing w:after="240" w:line="276" w:lineRule="auto"/>
        <w:jc w:val="both"/>
        <w:rPr>
          <w:rFonts w:eastAsia="SimSun"/>
          <w:sz w:val="20"/>
        </w:rPr>
      </w:pPr>
      <w:r w:rsidRPr="00790DD5">
        <w:rPr>
          <w:rFonts w:hint="eastAsia"/>
          <w:sz w:val="20"/>
        </w:rPr>
        <w:t xml:space="preserve">Up to now, there is no </w:t>
      </w:r>
      <w:r w:rsidR="00DB10FB">
        <w:rPr>
          <w:rFonts w:eastAsia="SimSun" w:hint="eastAsia"/>
          <w:sz w:val="20"/>
        </w:rPr>
        <w:t>conclusion</w:t>
      </w:r>
      <w:r w:rsidR="00DB10FB" w:rsidRPr="00790DD5">
        <w:rPr>
          <w:rFonts w:hint="eastAsia"/>
          <w:sz w:val="20"/>
        </w:rPr>
        <w:t xml:space="preserve"> </w:t>
      </w:r>
      <w:r w:rsidR="00344DB6" w:rsidRPr="00790DD5">
        <w:rPr>
          <w:rFonts w:hint="eastAsia"/>
          <w:sz w:val="20"/>
        </w:rPr>
        <w:t>about</w:t>
      </w:r>
      <w:r w:rsidRPr="00790DD5">
        <w:rPr>
          <w:rFonts w:hint="eastAsia"/>
          <w:sz w:val="20"/>
        </w:rPr>
        <w:t xml:space="preserve"> </w:t>
      </w:r>
      <w:r w:rsidR="00DB10FB">
        <w:rPr>
          <w:rFonts w:eastAsia="SimSun" w:hint="eastAsia"/>
          <w:sz w:val="20"/>
        </w:rPr>
        <w:t xml:space="preserve">the need of coverage </w:t>
      </w:r>
      <w:r w:rsidR="00344DB6" w:rsidRPr="00790DD5">
        <w:rPr>
          <w:rFonts w:hint="eastAsia"/>
          <w:sz w:val="20"/>
        </w:rPr>
        <w:t>improvement</w:t>
      </w:r>
      <w:r w:rsidRPr="00790DD5">
        <w:rPr>
          <w:rFonts w:hint="eastAsia"/>
          <w:sz w:val="20"/>
        </w:rPr>
        <w:t xml:space="preserve"> of </w:t>
      </w:r>
      <w:r w:rsidR="008B235B">
        <w:rPr>
          <w:rFonts w:eastAsia="SimSun" w:hint="eastAsia"/>
          <w:sz w:val="20"/>
        </w:rPr>
        <w:t>PUCCH</w:t>
      </w:r>
      <w:r w:rsidRPr="00790DD5">
        <w:rPr>
          <w:rFonts w:hint="eastAsia"/>
          <w:sz w:val="20"/>
        </w:rPr>
        <w:t xml:space="preserve">. </w:t>
      </w:r>
      <w:r w:rsidR="007554DA">
        <w:rPr>
          <w:rFonts w:eastAsia="SimSun" w:hint="eastAsia"/>
          <w:sz w:val="20"/>
        </w:rPr>
        <w:t xml:space="preserve">Based on the functionality analysis of PUCCH, this contribution presents link level simulation of PUCCH coverage improvement, and gives our view whether PUCCH should be supported for coverage enhanced mode MTC devices. </w:t>
      </w:r>
    </w:p>
    <w:p w:rsidR="00E264FD" w:rsidRDefault="00E90150" w:rsidP="00D272BE">
      <w:pPr>
        <w:pStyle w:val="Heading1"/>
        <w:numPr>
          <w:ilvl w:val="0"/>
          <w:numId w:val="1"/>
        </w:numPr>
        <w:spacing w:after="120" w:line="276" w:lineRule="auto"/>
        <w:ind w:left="540" w:hanging="540"/>
        <w:rPr>
          <w:rFonts w:ascii="Times New Roman" w:hAnsi="Times New Roman"/>
          <w:bCs w:val="0"/>
          <w:sz w:val="28"/>
        </w:rPr>
      </w:pPr>
      <w:bookmarkStart w:id="8" w:name="OLE_LINK100"/>
      <w:bookmarkStart w:id="9" w:name="OLE_LINK101"/>
      <w:bookmarkStart w:id="10" w:name="OLE_LINK39"/>
      <w:bookmarkStart w:id="11" w:name="OLE_LINK40"/>
      <w:bookmarkStart w:id="12" w:name="OLE_LINK14"/>
      <w:bookmarkStart w:id="13" w:name="OLE_LINK15"/>
      <w:bookmarkStart w:id="14" w:name="OLE_LINK33"/>
      <w:bookmarkStart w:id="15" w:name="OLE_LINK62"/>
      <w:bookmarkStart w:id="16" w:name="OLE_LINK61"/>
      <w:bookmarkStart w:id="17" w:name="OLE_LINK78"/>
      <w:bookmarkStart w:id="18" w:name="OLE_LINK52"/>
      <w:bookmarkStart w:id="19" w:name="OLE_LINK53"/>
      <w:bookmarkStart w:id="20" w:name="OLE_LINK41"/>
      <w:bookmarkStart w:id="21" w:name="OLE_LINK42"/>
      <w:bookmarkStart w:id="22" w:name="OLE_LINK43"/>
      <w:bookmarkEnd w:id="0"/>
      <w:bookmarkEnd w:id="1"/>
      <w:r>
        <w:rPr>
          <w:rFonts w:ascii="Times New Roman" w:hAnsi="Times New Roman" w:hint="eastAsia"/>
          <w:bCs w:val="0"/>
          <w:sz w:val="28"/>
        </w:rPr>
        <w:t>Functionality Analysis</w:t>
      </w:r>
    </w:p>
    <w:p w:rsidR="008310AE" w:rsidRPr="00DB10FB" w:rsidRDefault="00F739AA" w:rsidP="002054EA">
      <w:pPr>
        <w:rPr>
          <w:rFonts w:eastAsia="SimSun"/>
          <w:sz w:val="22"/>
          <w:szCs w:val="22"/>
        </w:rPr>
      </w:pPr>
      <w:bookmarkStart w:id="23" w:name="OLE_LINK111"/>
      <w:bookmarkStart w:id="24" w:name="OLE_LINK112"/>
      <w:bookmarkEnd w:id="8"/>
      <w:bookmarkEnd w:id="9"/>
      <w:r w:rsidRPr="00F739AA">
        <w:rPr>
          <w:sz w:val="22"/>
          <w:szCs w:val="22"/>
        </w:rPr>
        <w:t>The functionality of PUCCH includes:</w:t>
      </w:r>
    </w:p>
    <w:p w:rsidR="00AB5EEF" w:rsidRPr="00AB5EEF" w:rsidRDefault="00AB5EEF" w:rsidP="002054EA">
      <w:pPr>
        <w:rPr>
          <w:rFonts w:eastAsia="SimSun"/>
        </w:rPr>
      </w:pPr>
    </w:p>
    <w:p w:rsidR="007D568F" w:rsidRPr="0027020F" w:rsidRDefault="007D568F" w:rsidP="007D568F">
      <w:pPr>
        <w:spacing w:after="240"/>
        <w:jc w:val="both"/>
        <w:rPr>
          <w:b/>
          <w:sz w:val="20"/>
        </w:rPr>
      </w:pPr>
      <w:r w:rsidRPr="0027020F">
        <w:rPr>
          <w:rFonts w:hint="eastAsia"/>
          <w:b/>
          <w:sz w:val="20"/>
        </w:rPr>
        <w:t>1</w:t>
      </w:r>
      <w:r w:rsidRPr="0027020F">
        <w:rPr>
          <w:b/>
          <w:sz w:val="20"/>
        </w:rPr>
        <w:t xml:space="preserve">. </w:t>
      </w:r>
      <w:r w:rsidRPr="0027020F">
        <w:rPr>
          <w:rFonts w:hint="eastAsia"/>
          <w:b/>
          <w:sz w:val="20"/>
        </w:rPr>
        <w:t>Scheduling request (SR)</w:t>
      </w:r>
    </w:p>
    <w:p w:rsidR="008310AE" w:rsidRDefault="008310AE" w:rsidP="008310AE">
      <w:pPr>
        <w:spacing w:after="240"/>
        <w:jc w:val="both"/>
        <w:rPr>
          <w:sz w:val="20"/>
        </w:rPr>
      </w:pPr>
      <w:r>
        <w:rPr>
          <w:rFonts w:hint="eastAsia"/>
          <w:sz w:val="20"/>
        </w:rPr>
        <w:t xml:space="preserve">In the connected mode, UE should send SR in PUCCH for UL data transmission if SR resources are configured. Otherwise, UE should perform random access to request UL grant. However, the 4-step contention based random access may introduce larger signaling overhead.  For example, the signaling overhead of </w:t>
      </w:r>
      <w:proofErr w:type="spellStart"/>
      <w:r>
        <w:rPr>
          <w:rFonts w:hint="eastAsia"/>
          <w:sz w:val="20"/>
        </w:rPr>
        <w:t>Msg</w:t>
      </w:r>
      <w:proofErr w:type="spellEnd"/>
      <w:r>
        <w:rPr>
          <w:rFonts w:hint="eastAsia"/>
          <w:sz w:val="20"/>
        </w:rPr>
        <w:t xml:space="preserve"> 2 and </w:t>
      </w:r>
      <w:proofErr w:type="spellStart"/>
      <w:r>
        <w:rPr>
          <w:rFonts w:hint="eastAsia"/>
          <w:sz w:val="20"/>
        </w:rPr>
        <w:t>Msg</w:t>
      </w:r>
      <w:proofErr w:type="spellEnd"/>
      <w:r>
        <w:rPr>
          <w:rFonts w:hint="eastAsia"/>
          <w:sz w:val="20"/>
        </w:rPr>
        <w:t xml:space="preserve"> 4 is 7 bytes and 20 bytes, respectively. </w:t>
      </w:r>
      <w:r>
        <w:rPr>
          <w:sz w:val="20"/>
        </w:rPr>
        <w:t>T</w:t>
      </w:r>
      <w:r>
        <w:rPr>
          <w:rFonts w:hint="eastAsia"/>
          <w:sz w:val="20"/>
        </w:rPr>
        <w:t xml:space="preserve">o improve the </w:t>
      </w:r>
      <w:r w:rsidR="00DB10FB">
        <w:rPr>
          <w:rFonts w:eastAsia="SimSun" w:hint="eastAsia"/>
          <w:sz w:val="20"/>
        </w:rPr>
        <w:t>coverage for</w:t>
      </w:r>
      <w:r>
        <w:rPr>
          <w:rFonts w:hint="eastAsia"/>
          <w:sz w:val="20"/>
        </w:rPr>
        <w:t xml:space="preserve"> MTC UEs within coverage hole, </w:t>
      </w:r>
      <w:r w:rsidR="00DB10FB">
        <w:rPr>
          <w:rFonts w:eastAsia="SimSun" w:hint="eastAsia"/>
          <w:sz w:val="20"/>
        </w:rPr>
        <w:t xml:space="preserve">much </w:t>
      </w:r>
      <w:r>
        <w:rPr>
          <w:rFonts w:hint="eastAsia"/>
          <w:sz w:val="20"/>
        </w:rPr>
        <w:t>more resources will be needed, compared to SR transmission. Further, the collision probability of random access will increase</w:t>
      </w:r>
      <w:r w:rsidR="00DB10FB">
        <w:rPr>
          <w:rFonts w:eastAsia="SimSun" w:hint="eastAsia"/>
          <w:sz w:val="20"/>
        </w:rPr>
        <w:t xml:space="preserve"> </w:t>
      </w:r>
      <w:r w:rsidR="00DB10FB">
        <w:rPr>
          <w:rFonts w:eastAsia="SimSun"/>
          <w:sz w:val="20"/>
        </w:rPr>
        <w:t>significantly</w:t>
      </w:r>
      <w:r w:rsidR="00DB10FB">
        <w:rPr>
          <w:rFonts w:eastAsia="SimSun" w:hint="eastAsia"/>
          <w:sz w:val="20"/>
        </w:rPr>
        <w:t xml:space="preserve"> if there is a large number of MTC UEs or frequent UL traffic</w:t>
      </w:r>
      <w:r>
        <w:rPr>
          <w:rFonts w:hint="eastAsia"/>
          <w:sz w:val="20"/>
        </w:rPr>
        <w:t xml:space="preserve">, resulting in a larger delay to UL resource request, if SR is replaced by random access. </w:t>
      </w:r>
    </w:p>
    <w:p w:rsidR="00C72A6E" w:rsidRPr="006C5E04" w:rsidRDefault="00C72A6E" w:rsidP="008310AE">
      <w:pPr>
        <w:spacing w:after="240"/>
        <w:jc w:val="both"/>
        <w:rPr>
          <w:b/>
          <w:sz w:val="20"/>
        </w:rPr>
      </w:pPr>
      <w:bookmarkStart w:id="25" w:name="OLE_LINK22"/>
      <w:bookmarkStart w:id="26" w:name="OLE_LINK23"/>
      <w:bookmarkStart w:id="27" w:name="OLE_LINK32"/>
      <w:bookmarkStart w:id="28" w:name="OLE_LINK139"/>
      <w:bookmarkStart w:id="29" w:name="OLE_LINK140"/>
      <w:bookmarkStart w:id="30" w:name="OLE_LINK1"/>
      <w:bookmarkStart w:id="31" w:name="OLE_LINK2"/>
      <w:r w:rsidRPr="006C5E04">
        <w:rPr>
          <w:rFonts w:hint="eastAsia"/>
          <w:b/>
          <w:sz w:val="20"/>
        </w:rPr>
        <w:t xml:space="preserve">Observation #1: </w:t>
      </w:r>
      <w:bookmarkStart w:id="32" w:name="OLE_LINK5"/>
      <w:bookmarkStart w:id="33" w:name="OLE_LINK6"/>
      <w:r w:rsidRPr="006C5E04">
        <w:rPr>
          <w:rFonts w:hint="eastAsia"/>
          <w:b/>
          <w:sz w:val="20"/>
        </w:rPr>
        <w:t xml:space="preserve">SR </w:t>
      </w:r>
      <w:bookmarkStart w:id="34" w:name="OLE_LINK3"/>
      <w:bookmarkStart w:id="35" w:name="OLE_LINK4"/>
      <w:r w:rsidR="00C347AE">
        <w:rPr>
          <w:b/>
          <w:sz w:val="20"/>
        </w:rPr>
        <w:t xml:space="preserve">should be </w:t>
      </w:r>
      <w:r w:rsidR="003356DF">
        <w:rPr>
          <w:rFonts w:eastAsia="SimSun" w:hint="eastAsia"/>
          <w:b/>
          <w:sz w:val="20"/>
        </w:rPr>
        <w:t>supported</w:t>
      </w:r>
      <w:r w:rsidR="00C347AE">
        <w:rPr>
          <w:b/>
          <w:sz w:val="20"/>
        </w:rPr>
        <w:t xml:space="preserve"> </w:t>
      </w:r>
      <w:bookmarkStart w:id="36" w:name="OLE_LINK377"/>
      <w:bookmarkStart w:id="37" w:name="OLE_LINK378"/>
      <w:r w:rsidR="00C347AE">
        <w:rPr>
          <w:b/>
          <w:sz w:val="20"/>
        </w:rPr>
        <w:t>for</w:t>
      </w:r>
      <w:r w:rsidR="00803042">
        <w:rPr>
          <w:rFonts w:eastAsia="SimSun" w:hint="eastAsia"/>
          <w:b/>
          <w:sz w:val="20"/>
        </w:rPr>
        <w:t xml:space="preserve"> MTC devices in </w:t>
      </w:r>
      <w:r w:rsidR="00C347AE">
        <w:rPr>
          <w:b/>
          <w:sz w:val="20"/>
        </w:rPr>
        <w:t>a coverage</w:t>
      </w:r>
      <w:r w:rsidR="00803042">
        <w:rPr>
          <w:rFonts w:eastAsia="SimSun" w:hint="eastAsia"/>
          <w:b/>
          <w:sz w:val="20"/>
        </w:rPr>
        <w:t>-</w:t>
      </w:r>
      <w:r w:rsidR="00C347AE">
        <w:rPr>
          <w:b/>
          <w:sz w:val="20"/>
        </w:rPr>
        <w:t xml:space="preserve">enhanced </w:t>
      </w:r>
      <w:r w:rsidR="00803042">
        <w:rPr>
          <w:rFonts w:eastAsia="SimSun" w:hint="eastAsia"/>
          <w:b/>
          <w:sz w:val="20"/>
        </w:rPr>
        <w:t>operation</w:t>
      </w:r>
      <w:bookmarkEnd w:id="25"/>
      <w:bookmarkEnd w:id="26"/>
      <w:bookmarkEnd w:id="36"/>
      <w:bookmarkEnd w:id="37"/>
      <w:bookmarkEnd w:id="27"/>
      <w:r w:rsidR="00C347AE">
        <w:rPr>
          <w:b/>
          <w:sz w:val="20"/>
        </w:rPr>
        <w:t xml:space="preserve">. </w:t>
      </w:r>
      <w:bookmarkEnd w:id="34"/>
      <w:bookmarkEnd w:id="35"/>
    </w:p>
    <w:p w:rsidR="006C5E04" w:rsidRPr="0027020F" w:rsidRDefault="00F908E6" w:rsidP="008310AE">
      <w:pPr>
        <w:spacing w:after="240"/>
        <w:jc w:val="both"/>
        <w:rPr>
          <w:b/>
          <w:sz w:val="20"/>
        </w:rPr>
      </w:pPr>
      <w:bookmarkStart w:id="38" w:name="OLE_LINK106"/>
      <w:bookmarkStart w:id="39" w:name="OLE_LINK108"/>
      <w:bookmarkEnd w:id="28"/>
      <w:bookmarkEnd w:id="29"/>
      <w:bookmarkEnd w:id="30"/>
      <w:bookmarkEnd w:id="31"/>
      <w:bookmarkEnd w:id="32"/>
      <w:bookmarkEnd w:id="33"/>
      <w:r w:rsidRPr="0027020F">
        <w:rPr>
          <w:rFonts w:hint="eastAsia"/>
          <w:b/>
          <w:sz w:val="20"/>
        </w:rPr>
        <w:t>2</w:t>
      </w:r>
      <w:r w:rsidR="006C5E04" w:rsidRPr="0027020F">
        <w:rPr>
          <w:rFonts w:hint="eastAsia"/>
          <w:b/>
          <w:sz w:val="20"/>
        </w:rPr>
        <w:t>. ACK/NACK feedback</w:t>
      </w:r>
    </w:p>
    <w:bookmarkEnd w:id="38"/>
    <w:bookmarkEnd w:id="39"/>
    <w:p w:rsidR="00AD5224" w:rsidRPr="00806759" w:rsidRDefault="00CC1ABD" w:rsidP="008310AE">
      <w:pPr>
        <w:spacing w:after="240"/>
        <w:jc w:val="both"/>
        <w:rPr>
          <w:rFonts w:eastAsia="SimSun"/>
          <w:sz w:val="20"/>
        </w:rPr>
      </w:pPr>
      <w:r>
        <w:rPr>
          <w:rFonts w:hint="eastAsia"/>
          <w:sz w:val="20"/>
        </w:rPr>
        <w:t xml:space="preserve">There </w:t>
      </w:r>
      <w:r w:rsidR="00DB10FB">
        <w:rPr>
          <w:rFonts w:eastAsia="SimSun" w:hint="eastAsia"/>
          <w:sz w:val="20"/>
        </w:rPr>
        <w:t>were</w:t>
      </w:r>
      <w:r w:rsidR="00DB10FB">
        <w:rPr>
          <w:rFonts w:hint="eastAsia"/>
          <w:sz w:val="20"/>
        </w:rPr>
        <w:t xml:space="preserve"> </w:t>
      </w:r>
      <w:r>
        <w:rPr>
          <w:rFonts w:hint="eastAsia"/>
          <w:sz w:val="20"/>
        </w:rPr>
        <w:t>many discussions o</w:t>
      </w:r>
      <w:r w:rsidR="00DB10FB">
        <w:rPr>
          <w:rFonts w:eastAsia="SimSun" w:hint="eastAsia"/>
          <w:sz w:val="20"/>
        </w:rPr>
        <w:t>n possible</w:t>
      </w:r>
      <w:r>
        <w:rPr>
          <w:rFonts w:hint="eastAsia"/>
          <w:sz w:val="20"/>
        </w:rPr>
        <w:t xml:space="preserve"> remov</w:t>
      </w:r>
      <w:r w:rsidR="00DB10FB">
        <w:rPr>
          <w:rFonts w:eastAsia="SimSun" w:hint="eastAsia"/>
          <w:sz w:val="20"/>
        </w:rPr>
        <w:t xml:space="preserve">al of </w:t>
      </w:r>
      <w:r>
        <w:rPr>
          <w:rFonts w:hint="eastAsia"/>
          <w:sz w:val="20"/>
        </w:rPr>
        <w:t xml:space="preserve">HARQ and PUCCH, and </w:t>
      </w:r>
      <w:r w:rsidR="00806759">
        <w:rPr>
          <w:rFonts w:eastAsia="SimSun" w:hint="eastAsia"/>
          <w:sz w:val="20"/>
        </w:rPr>
        <w:t xml:space="preserve">one alternative solution is RLC layer ARQ [1]. </w:t>
      </w:r>
      <w:r w:rsidR="00390309">
        <w:rPr>
          <w:rFonts w:eastAsia="SimSun" w:hint="eastAsia"/>
          <w:sz w:val="20"/>
        </w:rPr>
        <w:t xml:space="preserve">However, RLC ARQ is triggered only </w:t>
      </w:r>
      <w:r w:rsidR="002C22C7">
        <w:rPr>
          <w:rFonts w:eastAsia="SimSun" w:hint="eastAsia"/>
          <w:sz w:val="20"/>
        </w:rPr>
        <w:t>after</w:t>
      </w:r>
      <w:r w:rsidR="00390309">
        <w:rPr>
          <w:rFonts w:eastAsia="SimSun" w:hint="eastAsia"/>
          <w:sz w:val="20"/>
        </w:rPr>
        <w:t xml:space="preserve"> </w:t>
      </w:r>
      <w:r w:rsidR="00803042">
        <w:rPr>
          <w:rFonts w:eastAsia="SimSun" w:hint="eastAsia"/>
          <w:sz w:val="20"/>
        </w:rPr>
        <w:t xml:space="preserve">reaching </w:t>
      </w:r>
      <w:r w:rsidR="00390309">
        <w:rPr>
          <w:rFonts w:eastAsia="SimSun" w:hint="eastAsia"/>
          <w:sz w:val="20"/>
        </w:rPr>
        <w:t>the maximal number of HARQ transmission</w:t>
      </w:r>
      <w:r w:rsidR="00AE4989">
        <w:rPr>
          <w:rFonts w:eastAsia="SimSun" w:hint="eastAsia"/>
          <w:sz w:val="20"/>
        </w:rPr>
        <w:t xml:space="preserve"> for normal UEs</w:t>
      </w:r>
      <w:r w:rsidR="00806759">
        <w:rPr>
          <w:rFonts w:eastAsia="SimSun" w:hint="eastAsia"/>
          <w:sz w:val="20"/>
        </w:rPr>
        <w:t xml:space="preserve">, according </w:t>
      </w:r>
      <w:proofErr w:type="gramStart"/>
      <w:r w:rsidR="00806759">
        <w:rPr>
          <w:rFonts w:eastAsia="SimSun" w:hint="eastAsia"/>
          <w:sz w:val="20"/>
        </w:rPr>
        <w:t>to</w:t>
      </w:r>
      <w:proofErr w:type="gramEnd"/>
      <w:r w:rsidR="00806759">
        <w:rPr>
          <w:rFonts w:eastAsia="SimSun" w:hint="eastAsia"/>
          <w:sz w:val="20"/>
        </w:rPr>
        <w:t xml:space="preserve"> current specification</w:t>
      </w:r>
      <w:r w:rsidR="00390309">
        <w:rPr>
          <w:rFonts w:eastAsia="SimSun" w:hint="eastAsia"/>
          <w:sz w:val="20"/>
        </w:rPr>
        <w:t xml:space="preserve">.  </w:t>
      </w:r>
      <w:r w:rsidR="00B35A6C">
        <w:rPr>
          <w:rFonts w:eastAsiaTheme="minorEastAsia" w:hint="eastAsia"/>
          <w:sz w:val="20"/>
        </w:rPr>
        <w:t xml:space="preserve">Then, specification effort will be needed </w:t>
      </w:r>
      <w:r w:rsidR="006F6EF0">
        <w:rPr>
          <w:rFonts w:eastAsia="SimSun" w:hint="eastAsia"/>
          <w:sz w:val="20"/>
        </w:rPr>
        <w:t>to apply RLC ARQ</w:t>
      </w:r>
      <w:r w:rsidR="00F462A6">
        <w:rPr>
          <w:rFonts w:eastAsia="SimSun" w:hint="eastAsia"/>
          <w:sz w:val="20"/>
        </w:rPr>
        <w:t xml:space="preserve"> </w:t>
      </w:r>
      <w:r w:rsidR="00F462A6">
        <w:rPr>
          <w:rFonts w:eastAsia="SimSun"/>
          <w:sz w:val="20"/>
        </w:rPr>
        <w:t>for MTC UEs in bad coverage</w:t>
      </w:r>
      <w:r w:rsidR="00BF59BD">
        <w:rPr>
          <w:rFonts w:eastAsia="SimSun" w:hint="eastAsia"/>
          <w:sz w:val="20"/>
        </w:rPr>
        <w:t xml:space="preserve">, </w:t>
      </w:r>
      <w:r w:rsidR="00B35A6C">
        <w:rPr>
          <w:rFonts w:eastAsiaTheme="minorEastAsia" w:hint="eastAsia"/>
          <w:sz w:val="20"/>
        </w:rPr>
        <w:t>if HARQ is removed</w:t>
      </w:r>
      <w:r w:rsidR="00390309">
        <w:rPr>
          <w:rFonts w:eastAsia="SimSun" w:hint="eastAsia"/>
          <w:sz w:val="20"/>
        </w:rPr>
        <w:t xml:space="preserve">. </w:t>
      </w:r>
      <w:r w:rsidR="00C54D08">
        <w:rPr>
          <w:rFonts w:eastAsia="SimSun" w:hint="eastAsia"/>
          <w:sz w:val="20"/>
        </w:rPr>
        <w:t>Further</w:t>
      </w:r>
      <w:r w:rsidR="00803042">
        <w:rPr>
          <w:rFonts w:eastAsia="SimSun" w:hint="eastAsia"/>
          <w:sz w:val="20"/>
        </w:rPr>
        <w:t>more</w:t>
      </w:r>
      <w:r w:rsidR="00C54D08">
        <w:rPr>
          <w:rFonts w:eastAsia="SimSun" w:hint="eastAsia"/>
          <w:sz w:val="20"/>
        </w:rPr>
        <w:t xml:space="preserve">, </w:t>
      </w:r>
      <w:r w:rsidR="00AD5224">
        <w:rPr>
          <w:rFonts w:eastAsia="SimSun" w:hint="eastAsia"/>
          <w:sz w:val="20"/>
        </w:rPr>
        <w:t xml:space="preserve">RLC ARQ cannot contribute to coverage improvement since </w:t>
      </w:r>
      <w:r w:rsidR="00C54D08">
        <w:rPr>
          <w:rFonts w:eastAsia="SimSun" w:hint="eastAsia"/>
          <w:sz w:val="20"/>
        </w:rPr>
        <w:t xml:space="preserve">no </w:t>
      </w:r>
      <w:r w:rsidR="00C54D08">
        <w:rPr>
          <w:rFonts w:eastAsia="SimSun"/>
          <w:sz w:val="20"/>
        </w:rPr>
        <w:t>redundancy</w:t>
      </w:r>
      <w:r w:rsidR="00C54D08">
        <w:rPr>
          <w:rFonts w:eastAsia="SimSun" w:hint="eastAsia"/>
          <w:sz w:val="20"/>
        </w:rPr>
        <w:t xml:space="preserve"> gain </w:t>
      </w:r>
      <w:r w:rsidR="00AD5224">
        <w:rPr>
          <w:rFonts w:eastAsia="SimSun" w:hint="eastAsia"/>
          <w:sz w:val="20"/>
        </w:rPr>
        <w:t xml:space="preserve">can be obtained under RLC ARQ. </w:t>
      </w:r>
      <w:r w:rsidR="00806759">
        <w:rPr>
          <w:rFonts w:eastAsia="SimSun" w:hint="eastAsia"/>
          <w:sz w:val="20"/>
        </w:rPr>
        <w:t>Then, it</w:t>
      </w:r>
      <w:r w:rsidR="00806759">
        <w:rPr>
          <w:rFonts w:eastAsia="SimSun"/>
          <w:sz w:val="20"/>
        </w:rPr>
        <w:t>’</w:t>
      </w:r>
      <w:r w:rsidR="00806759">
        <w:rPr>
          <w:rFonts w:eastAsia="SimSun" w:hint="eastAsia"/>
          <w:sz w:val="20"/>
        </w:rPr>
        <w:t xml:space="preserve">s expected that more repetition number is needed for PDSCH if RLC ARQ is adopted. </w:t>
      </w:r>
    </w:p>
    <w:p w:rsidR="00390309" w:rsidRDefault="00390309" w:rsidP="008310AE">
      <w:pPr>
        <w:spacing w:after="240"/>
        <w:jc w:val="both"/>
        <w:rPr>
          <w:rFonts w:eastAsia="SimSun"/>
          <w:sz w:val="20"/>
        </w:rPr>
      </w:pPr>
      <w:r>
        <w:rPr>
          <w:rFonts w:eastAsia="SimSun" w:hint="eastAsia"/>
          <w:sz w:val="20"/>
        </w:rPr>
        <w:t>If HARQ is transmitted in another channel</w:t>
      </w:r>
      <w:r w:rsidR="000425E5">
        <w:rPr>
          <w:rFonts w:eastAsia="SimSun" w:hint="eastAsia"/>
          <w:sz w:val="20"/>
        </w:rPr>
        <w:t xml:space="preserve"> </w:t>
      </w:r>
      <w:r>
        <w:rPr>
          <w:rFonts w:eastAsia="SimSun" w:hint="eastAsia"/>
          <w:sz w:val="20"/>
        </w:rPr>
        <w:t>such as PUSCH</w:t>
      </w:r>
      <w:r w:rsidR="00E41387">
        <w:rPr>
          <w:rFonts w:eastAsia="SimSun" w:hint="eastAsia"/>
          <w:sz w:val="20"/>
        </w:rPr>
        <w:t xml:space="preserve"> (</w:t>
      </w:r>
      <w:r w:rsidR="00AD3A75">
        <w:rPr>
          <w:rFonts w:eastAsia="SimSun" w:hint="eastAsia"/>
          <w:sz w:val="20"/>
        </w:rPr>
        <w:t xml:space="preserve">only ACK/NACK </w:t>
      </w:r>
      <w:r w:rsidR="00E866A2">
        <w:rPr>
          <w:rFonts w:eastAsia="SimSun" w:hint="eastAsia"/>
          <w:sz w:val="20"/>
        </w:rPr>
        <w:t>bit plus CRS</w:t>
      </w:r>
      <w:r w:rsidR="00E41387">
        <w:rPr>
          <w:rFonts w:eastAsia="SimSun" w:hint="eastAsia"/>
          <w:sz w:val="20"/>
        </w:rPr>
        <w:t>)</w:t>
      </w:r>
      <w:r>
        <w:rPr>
          <w:rFonts w:eastAsia="SimSun" w:hint="eastAsia"/>
          <w:sz w:val="20"/>
        </w:rPr>
        <w:t>,</w:t>
      </w:r>
      <w:r w:rsidR="000425E5">
        <w:rPr>
          <w:rFonts w:eastAsia="SimSun" w:hint="eastAsia"/>
          <w:sz w:val="20"/>
        </w:rPr>
        <w:t xml:space="preserve"> it needs more</w:t>
      </w:r>
      <w:r>
        <w:rPr>
          <w:rFonts w:eastAsia="SimSun" w:hint="eastAsia"/>
          <w:sz w:val="20"/>
        </w:rPr>
        <w:t xml:space="preserve"> resource overhead </w:t>
      </w:r>
      <w:r w:rsidR="002C22C7">
        <w:rPr>
          <w:rFonts w:eastAsia="SimSun" w:hint="eastAsia"/>
          <w:sz w:val="20"/>
        </w:rPr>
        <w:t xml:space="preserve">to </w:t>
      </w:r>
      <w:r w:rsidR="00803042">
        <w:rPr>
          <w:rFonts w:eastAsia="SimSun" w:hint="eastAsia"/>
          <w:sz w:val="20"/>
        </w:rPr>
        <w:t xml:space="preserve">achieve </w:t>
      </w:r>
      <w:r w:rsidR="00AD3A75">
        <w:rPr>
          <w:rFonts w:eastAsia="SimSun" w:hint="eastAsia"/>
          <w:sz w:val="20"/>
        </w:rPr>
        <w:t xml:space="preserve">comparable </w:t>
      </w:r>
      <w:r w:rsidR="002C22C7">
        <w:rPr>
          <w:rFonts w:eastAsia="SimSun" w:hint="eastAsia"/>
          <w:sz w:val="20"/>
        </w:rPr>
        <w:t>performance of PUCCH format 1a/1b</w:t>
      </w:r>
      <w:r w:rsidR="000C731A">
        <w:rPr>
          <w:rFonts w:eastAsiaTheme="minorEastAsia" w:hint="eastAsia"/>
          <w:sz w:val="20"/>
        </w:rPr>
        <w:t xml:space="preserve">, since more </w:t>
      </w:r>
      <w:r w:rsidR="000C731A">
        <w:rPr>
          <w:rFonts w:eastAsiaTheme="minorEastAsia"/>
          <w:sz w:val="20"/>
        </w:rPr>
        <w:t>repetition</w:t>
      </w:r>
      <w:r w:rsidR="000C731A">
        <w:rPr>
          <w:rFonts w:eastAsiaTheme="minorEastAsia" w:hint="eastAsia"/>
          <w:sz w:val="20"/>
        </w:rPr>
        <w:t xml:space="preserve"> number is needed for PUSCH with larger payload</w:t>
      </w:r>
      <w:r>
        <w:rPr>
          <w:rFonts w:eastAsia="SimSun" w:hint="eastAsia"/>
          <w:sz w:val="20"/>
        </w:rPr>
        <w:t xml:space="preserve">. </w:t>
      </w:r>
      <w:r w:rsidR="00E45ED3">
        <w:rPr>
          <w:rFonts w:eastAsia="SimSun" w:hint="eastAsia"/>
          <w:sz w:val="20"/>
        </w:rPr>
        <w:t>Table 1 compares the resource overhead and ACK/NACK delay under the case that ACK/NACK is transmitted in PUCCH format 1a and PUSCH</w:t>
      </w:r>
      <w:r w:rsidR="00803042">
        <w:rPr>
          <w:rFonts w:eastAsia="SimSun" w:hint="eastAsia"/>
          <w:sz w:val="20"/>
        </w:rPr>
        <w:t xml:space="preserve">. </w:t>
      </w:r>
      <w:r w:rsidR="00CB5AB9">
        <w:rPr>
          <w:rFonts w:eastAsia="SimSun" w:hint="eastAsia"/>
          <w:sz w:val="20"/>
        </w:rPr>
        <w:t xml:space="preserve">For PUSCH, 1 bit payload with 24-bit CRC is assumed. </w:t>
      </w:r>
      <w:r w:rsidR="00803042">
        <w:rPr>
          <w:rFonts w:eastAsia="SimSun"/>
          <w:sz w:val="20"/>
        </w:rPr>
        <w:t>The</w:t>
      </w:r>
      <w:r w:rsidR="00803042">
        <w:rPr>
          <w:rFonts w:eastAsia="SimSun" w:hint="eastAsia"/>
          <w:sz w:val="20"/>
        </w:rPr>
        <w:t xml:space="preserve"> analysis is based on</w:t>
      </w:r>
      <w:r w:rsidR="00E45ED3">
        <w:rPr>
          <w:rFonts w:eastAsia="SimSun" w:hint="eastAsia"/>
          <w:sz w:val="20"/>
        </w:rPr>
        <w:t xml:space="preserve"> </w:t>
      </w:r>
      <w:r w:rsidR="001820F2">
        <w:rPr>
          <w:rFonts w:eastAsia="SimSun" w:hint="eastAsia"/>
          <w:sz w:val="20"/>
        </w:rPr>
        <w:t>reference</w:t>
      </w:r>
      <w:r w:rsidR="00803042">
        <w:rPr>
          <w:rFonts w:eastAsia="SimSun" w:hint="eastAsia"/>
          <w:sz w:val="20"/>
        </w:rPr>
        <w:t>s</w:t>
      </w:r>
      <w:r w:rsidR="001820F2">
        <w:rPr>
          <w:rFonts w:eastAsia="SimSun" w:hint="eastAsia"/>
          <w:sz w:val="20"/>
        </w:rPr>
        <w:t xml:space="preserve"> to the evaluation in </w:t>
      </w:r>
      <w:r w:rsidR="00382A52">
        <w:rPr>
          <w:rFonts w:eastAsia="SimSun" w:hint="eastAsia"/>
          <w:sz w:val="20"/>
        </w:rPr>
        <w:t>TR 36.888</w:t>
      </w:r>
      <w:r w:rsidR="001820F2">
        <w:rPr>
          <w:rFonts w:eastAsia="SimSun" w:hint="eastAsia"/>
          <w:sz w:val="20"/>
        </w:rPr>
        <w:t>[1]</w:t>
      </w:r>
      <w:r w:rsidR="00E45ED3">
        <w:rPr>
          <w:rFonts w:eastAsia="SimSun" w:hint="eastAsia"/>
          <w:sz w:val="20"/>
        </w:rPr>
        <w:t xml:space="preserve"> and simulation results in next subsection</w:t>
      </w:r>
      <w:r w:rsidR="006C7582">
        <w:rPr>
          <w:rFonts w:eastAsia="SimSun" w:hint="eastAsia"/>
          <w:sz w:val="20"/>
        </w:rPr>
        <w:t xml:space="preserve">. </w:t>
      </w:r>
    </w:p>
    <w:p w:rsidR="00DD2452" w:rsidRDefault="00DD2452" w:rsidP="008310AE">
      <w:pPr>
        <w:spacing w:after="240"/>
        <w:jc w:val="both"/>
        <w:rPr>
          <w:rFonts w:eastAsia="SimSun"/>
          <w:b/>
          <w:sz w:val="20"/>
        </w:rPr>
      </w:pPr>
      <w:bookmarkStart w:id="40" w:name="OLE_LINK24"/>
      <w:bookmarkStart w:id="41" w:name="OLE_LINK25"/>
      <w:bookmarkStart w:id="42" w:name="OLE_LINK138"/>
      <w:bookmarkStart w:id="43" w:name="OLE_LINK137"/>
      <w:bookmarkStart w:id="44" w:name="OLE_LINK7"/>
      <w:bookmarkStart w:id="45" w:name="OLE_LINK10"/>
      <w:bookmarkStart w:id="46" w:name="OLE_LINK13"/>
      <w:bookmarkStart w:id="47" w:name="OLE_LINK20"/>
      <w:bookmarkStart w:id="48" w:name="OLE_LINK34"/>
      <w:r>
        <w:rPr>
          <w:b/>
          <w:sz w:val="20"/>
        </w:rPr>
        <w:t xml:space="preserve">Observation #2: </w:t>
      </w:r>
      <w:r w:rsidR="00803042">
        <w:rPr>
          <w:rFonts w:eastAsia="SimSun" w:hint="eastAsia"/>
          <w:b/>
          <w:sz w:val="20"/>
        </w:rPr>
        <w:t xml:space="preserve">DL </w:t>
      </w:r>
      <w:r w:rsidR="00C04EBA">
        <w:rPr>
          <w:rFonts w:eastAsia="SimSun" w:hint="eastAsia"/>
          <w:b/>
          <w:sz w:val="20"/>
        </w:rPr>
        <w:t xml:space="preserve">HARQ </w:t>
      </w:r>
      <w:r w:rsidR="00803042">
        <w:rPr>
          <w:b/>
          <w:sz w:val="20"/>
        </w:rPr>
        <w:t>ACK</w:t>
      </w:r>
      <w:r w:rsidR="00D67938">
        <w:rPr>
          <w:rFonts w:eastAsia="SimSun" w:hint="eastAsia"/>
          <w:b/>
          <w:sz w:val="20"/>
        </w:rPr>
        <w:t>/NACK</w:t>
      </w:r>
      <w:r w:rsidR="00803042">
        <w:rPr>
          <w:b/>
          <w:sz w:val="20"/>
        </w:rPr>
        <w:t xml:space="preserve"> feedback in PUCCH </w:t>
      </w:r>
      <w:r w:rsidR="00803042">
        <w:rPr>
          <w:rFonts w:eastAsia="SimSun"/>
          <w:b/>
          <w:sz w:val="20"/>
        </w:rPr>
        <w:t>should</w:t>
      </w:r>
      <w:r w:rsidR="00803042">
        <w:rPr>
          <w:rFonts w:eastAsia="SimSun" w:hint="eastAsia"/>
          <w:b/>
          <w:sz w:val="20"/>
        </w:rPr>
        <w:t xml:space="preserve"> be supported </w:t>
      </w:r>
      <w:r w:rsidR="00803042">
        <w:rPr>
          <w:b/>
          <w:sz w:val="20"/>
        </w:rPr>
        <w:t>for</w:t>
      </w:r>
      <w:r w:rsidR="00803042">
        <w:rPr>
          <w:rFonts w:eastAsia="SimSun"/>
          <w:b/>
          <w:sz w:val="20"/>
        </w:rPr>
        <w:t xml:space="preserve"> MTC devices in </w:t>
      </w:r>
      <w:r w:rsidR="00803042">
        <w:rPr>
          <w:b/>
          <w:sz w:val="20"/>
        </w:rPr>
        <w:t>a coverage</w:t>
      </w:r>
      <w:r w:rsidR="00803042">
        <w:rPr>
          <w:rFonts w:eastAsia="SimSun"/>
          <w:b/>
          <w:sz w:val="20"/>
        </w:rPr>
        <w:t>-</w:t>
      </w:r>
      <w:r w:rsidR="00803042">
        <w:rPr>
          <w:b/>
          <w:sz w:val="20"/>
        </w:rPr>
        <w:t xml:space="preserve">enhanced </w:t>
      </w:r>
      <w:r w:rsidR="00803042">
        <w:rPr>
          <w:rFonts w:eastAsia="SimSun"/>
          <w:b/>
          <w:sz w:val="20"/>
        </w:rPr>
        <w:t>operation</w:t>
      </w:r>
      <w:bookmarkEnd w:id="40"/>
      <w:bookmarkEnd w:id="41"/>
      <w:r>
        <w:rPr>
          <w:b/>
          <w:sz w:val="20"/>
        </w:rPr>
        <w:t>.</w:t>
      </w:r>
      <w:bookmarkEnd w:id="42"/>
      <w:bookmarkEnd w:id="43"/>
      <w:bookmarkEnd w:id="44"/>
      <w:bookmarkEnd w:id="45"/>
    </w:p>
    <w:bookmarkEnd w:id="46"/>
    <w:bookmarkEnd w:id="47"/>
    <w:bookmarkEnd w:id="48"/>
    <w:p w:rsidR="0016183E" w:rsidRDefault="0016183E" w:rsidP="008310AE">
      <w:pPr>
        <w:spacing w:after="240"/>
        <w:jc w:val="both"/>
        <w:rPr>
          <w:rFonts w:eastAsia="SimSun"/>
          <w:b/>
          <w:sz w:val="20"/>
        </w:rPr>
      </w:pPr>
    </w:p>
    <w:p w:rsidR="0016183E" w:rsidRDefault="0016183E" w:rsidP="008310AE">
      <w:pPr>
        <w:spacing w:after="240"/>
        <w:jc w:val="both"/>
        <w:rPr>
          <w:rFonts w:eastAsia="SimSun"/>
          <w:b/>
          <w:sz w:val="20"/>
        </w:rPr>
      </w:pPr>
    </w:p>
    <w:p w:rsidR="0016183E" w:rsidRPr="0016183E" w:rsidRDefault="0016183E" w:rsidP="008310AE">
      <w:pPr>
        <w:spacing w:after="240"/>
        <w:jc w:val="both"/>
        <w:rPr>
          <w:rFonts w:eastAsia="SimSun"/>
          <w:sz w:val="20"/>
        </w:rPr>
      </w:pPr>
    </w:p>
    <w:p w:rsidR="006C7582" w:rsidRPr="000C5453" w:rsidRDefault="006C7582" w:rsidP="006C7582">
      <w:pPr>
        <w:jc w:val="center"/>
        <w:rPr>
          <w:rFonts w:eastAsia="SimSun"/>
          <w:bCs/>
          <w:color w:val="000000"/>
          <w:sz w:val="20"/>
          <w:szCs w:val="22"/>
        </w:rPr>
      </w:pPr>
      <w:r w:rsidRPr="000C5453">
        <w:rPr>
          <w:rFonts w:eastAsia="SimSun"/>
          <w:bCs/>
          <w:color w:val="000000"/>
          <w:sz w:val="20"/>
          <w:szCs w:val="22"/>
        </w:rPr>
        <w:lastRenderedPageBreak/>
        <w:t xml:space="preserve">Table </w:t>
      </w:r>
      <w:r w:rsidR="00382A52" w:rsidRPr="000C5453">
        <w:rPr>
          <w:rFonts w:eastAsia="SimSun" w:hint="eastAsia"/>
          <w:bCs/>
          <w:color w:val="000000"/>
          <w:sz w:val="20"/>
          <w:szCs w:val="22"/>
        </w:rPr>
        <w:t>1</w:t>
      </w:r>
      <w:r w:rsidRPr="000C5453">
        <w:rPr>
          <w:rFonts w:eastAsia="SimSun"/>
          <w:bCs/>
          <w:color w:val="000000"/>
          <w:sz w:val="20"/>
          <w:szCs w:val="22"/>
        </w:rPr>
        <w:t xml:space="preserve">   </w:t>
      </w:r>
      <w:r w:rsidR="00382A52" w:rsidRPr="000C5453">
        <w:rPr>
          <w:rFonts w:eastAsia="SimSun" w:hint="eastAsia"/>
          <w:bCs/>
          <w:color w:val="000000"/>
          <w:sz w:val="20"/>
          <w:szCs w:val="22"/>
        </w:rPr>
        <w:t xml:space="preserve">Resource overhead and delay comparison between PUCCH 1a and PUSCH </w:t>
      </w:r>
    </w:p>
    <w:p w:rsidR="006C7582" w:rsidRDefault="006C7582" w:rsidP="006C7582">
      <w:pPr>
        <w:jc w:val="center"/>
        <w:rPr>
          <w:rFonts w:eastAsia="SimSun"/>
          <w:bCs/>
          <w:color w:val="000000"/>
          <w:sz w:val="22"/>
          <w:szCs w:val="22"/>
        </w:rPr>
      </w:pPr>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0"/>
        <w:gridCol w:w="2355"/>
        <w:gridCol w:w="2355"/>
      </w:tblGrid>
      <w:tr w:rsidR="006C7582" w:rsidTr="009D1891">
        <w:trPr>
          <w:trHeight w:val="725"/>
          <w:jc w:val="center"/>
        </w:trPr>
        <w:tc>
          <w:tcPr>
            <w:tcW w:w="22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6C7582" w:rsidRDefault="006C7582">
            <w:pPr>
              <w:jc w:val="center"/>
              <w:rPr>
                <w:sz w:val="20"/>
                <w:szCs w:val="20"/>
              </w:rPr>
            </w:pPr>
            <w:r>
              <w:rPr>
                <w:sz w:val="20"/>
                <w:szCs w:val="20"/>
              </w:rPr>
              <w:t xml:space="preserve">Physical channel name </w:t>
            </w:r>
          </w:p>
        </w:tc>
        <w:tc>
          <w:tcPr>
            <w:tcW w:w="2355"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6C7582" w:rsidRDefault="001820F2" w:rsidP="001820F2">
            <w:pPr>
              <w:jc w:val="center"/>
              <w:rPr>
                <w:sz w:val="20"/>
                <w:szCs w:val="20"/>
              </w:rPr>
            </w:pPr>
            <w:r>
              <w:rPr>
                <w:sz w:val="20"/>
                <w:szCs w:val="20"/>
              </w:rPr>
              <w:t>P</w:t>
            </w:r>
            <w:r>
              <w:rPr>
                <w:rFonts w:eastAsia="SimSun" w:hint="eastAsia"/>
                <w:sz w:val="20"/>
                <w:szCs w:val="20"/>
              </w:rPr>
              <w:t>UCC</w:t>
            </w:r>
            <w:r>
              <w:rPr>
                <w:sz w:val="20"/>
                <w:szCs w:val="20"/>
              </w:rPr>
              <w:t>H</w:t>
            </w:r>
          </w:p>
        </w:tc>
        <w:tc>
          <w:tcPr>
            <w:tcW w:w="2355"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6C7582" w:rsidRDefault="001820F2" w:rsidP="001820F2">
            <w:pPr>
              <w:jc w:val="center"/>
              <w:rPr>
                <w:sz w:val="20"/>
                <w:szCs w:val="20"/>
              </w:rPr>
            </w:pPr>
            <w:r>
              <w:rPr>
                <w:sz w:val="20"/>
                <w:szCs w:val="20"/>
              </w:rPr>
              <w:t>P</w:t>
            </w:r>
            <w:r>
              <w:rPr>
                <w:rFonts w:eastAsia="SimSun" w:hint="eastAsia"/>
                <w:sz w:val="20"/>
                <w:szCs w:val="20"/>
              </w:rPr>
              <w:t>US</w:t>
            </w:r>
            <w:r>
              <w:rPr>
                <w:sz w:val="20"/>
                <w:szCs w:val="20"/>
              </w:rPr>
              <w:t xml:space="preserve">CH </w:t>
            </w:r>
          </w:p>
        </w:tc>
      </w:tr>
      <w:tr w:rsidR="006C7582" w:rsidTr="009D1891">
        <w:trPr>
          <w:trHeight w:val="467"/>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rsidR="006C7582" w:rsidRDefault="006C7582">
            <w:pPr>
              <w:pStyle w:val="NormalWeb"/>
              <w:tabs>
                <w:tab w:val="left" w:pos="851"/>
              </w:tabs>
              <w:overflowPunct w:val="0"/>
              <w:spacing w:before="0" w:beforeAutospacing="0" w:after="60" w:afterAutospacing="0"/>
              <w:jc w:val="center"/>
              <w:rPr>
                <w:rFonts w:ascii="Arial" w:hAnsi="Arial" w:cs="Arial"/>
                <w:color w:val="000000"/>
                <w:sz w:val="36"/>
                <w:szCs w:val="36"/>
              </w:rPr>
            </w:pPr>
            <w:r>
              <w:rPr>
                <w:rFonts w:eastAsia="SimSun"/>
                <w:bCs/>
                <w:color w:val="000000"/>
                <w:kern w:val="2"/>
                <w:sz w:val="18"/>
                <w:szCs w:val="18"/>
                <w:lang w:val="en-GB"/>
              </w:rPr>
              <w:t xml:space="preserve">Maximum Coupling Loss for FDD (MCL) (dB) </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Default="001820F2" w:rsidP="001820F2">
            <w:pPr>
              <w:pStyle w:val="NormalWeb"/>
              <w:tabs>
                <w:tab w:val="left" w:pos="851"/>
              </w:tabs>
              <w:overflowPunct w:val="0"/>
              <w:spacing w:before="0" w:beforeAutospacing="0" w:after="60" w:afterAutospacing="0"/>
              <w:jc w:val="center"/>
              <w:rPr>
                <w:rFonts w:ascii="Arial" w:hAnsi="Arial" w:cs="Arial"/>
                <w:sz w:val="36"/>
                <w:szCs w:val="36"/>
              </w:rPr>
            </w:pPr>
            <w:r>
              <w:rPr>
                <w:rFonts w:eastAsia="SimSun" w:hint="eastAsia"/>
                <w:color w:val="000000"/>
                <w:kern w:val="2"/>
                <w:sz w:val="18"/>
                <w:szCs w:val="18"/>
                <w:lang w:val="en-GB"/>
              </w:rPr>
              <w:t>147.2</w:t>
            </w:r>
            <w:r w:rsidR="006C7582">
              <w:rPr>
                <w:rFonts w:eastAsia="SimSun"/>
                <w:color w:val="000000"/>
                <w:kern w:val="2"/>
                <w:sz w:val="18"/>
                <w:szCs w:val="18"/>
                <w:lang w:val="en-GB"/>
              </w:rPr>
              <w:t xml:space="preserve"> </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Default="001820F2">
            <w:pPr>
              <w:pStyle w:val="NormalWeb"/>
              <w:tabs>
                <w:tab w:val="left" w:pos="851"/>
              </w:tabs>
              <w:overflowPunct w:val="0"/>
              <w:spacing w:before="0" w:beforeAutospacing="0" w:after="60" w:afterAutospacing="0"/>
              <w:jc w:val="center"/>
              <w:rPr>
                <w:rFonts w:ascii="Arial" w:hAnsi="Arial" w:cs="Arial"/>
                <w:sz w:val="36"/>
                <w:szCs w:val="36"/>
              </w:rPr>
            </w:pPr>
            <w:r>
              <w:rPr>
                <w:rFonts w:eastAsia="SimSun" w:hint="eastAsia"/>
                <w:color w:val="000000"/>
                <w:kern w:val="2"/>
                <w:sz w:val="18"/>
                <w:szCs w:val="18"/>
                <w:lang w:val="en-GB"/>
              </w:rPr>
              <w:t>140.7</w:t>
            </w:r>
            <w:r w:rsidR="006C7582">
              <w:rPr>
                <w:rFonts w:eastAsia="SimSun"/>
                <w:color w:val="000000"/>
                <w:kern w:val="2"/>
                <w:sz w:val="18"/>
                <w:szCs w:val="18"/>
                <w:lang w:val="en-GB"/>
              </w:rPr>
              <w:t xml:space="preserve"> </w:t>
            </w:r>
          </w:p>
        </w:tc>
      </w:tr>
      <w:tr w:rsidR="006C7582" w:rsidTr="009D1891">
        <w:trPr>
          <w:trHeight w:val="467"/>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rsidR="006C7582" w:rsidRDefault="006C7582">
            <w:pPr>
              <w:pStyle w:val="NormalWeb"/>
              <w:tabs>
                <w:tab w:val="left" w:pos="851"/>
              </w:tabs>
              <w:overflowPunct w:val="0"/>
              <w:spacing w:before="0" w:beforeAutospacing="0" w:after="60" w:afterAutospacing="0" w:line="303" w:lineRule="atLeast"/>
              <w:jc w:val="center"/>
              <w:rPr>
                <w:rFonts w:eastAsia="SimSun"/>
                <w:color w:val="000000"/>
                <w:kern w:val="2"/>
                <w:sz w:val="18"/>
                <w:szCs w:val="18"/>
              </w:rPr>
            </w:pPr>
            <w:r>
              <w:rPr>
                <w:rFonts w:eastAsia="SimSun"/>
                <w:color w:val="000000"/>
                <w:kern w:val="2"/>
                <w:sz w:val="18"/>
                <w:szCs w:val="18"/>
              </w:rPr>
              <w:t xml:space="preserve">Required improvement (dB) </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Default="0063737A">
            <w:pPr>
              <w:pStyle w:val="NormalWeb"/>
              <w:tabs>
                <w:tab w:val="left" w:pos="851"/>
              </w:tabs>
              <w:overflowPunct w:val="0"/>
              <w:spacing w:line="303" w:lineRule="atLeast"/>
              <w:jc w:val="center"/>
              <w:rPr>
                <w:rFonts w:eastAsia="SimSun"/>
                <w:color w:val="000000"/>
                <w:kern w:val="2"/>
                <w:sz w:val="18"/>
                <w:szCs w:val="18"/>
              </w:rPr>
            </w:pPr>
            <w:r>
              <w:rPr>
                <w:rFonts w:eastAsia="SimSun" w:hint="eastAsia"/>
                <w:color w:val="000000"/>
                <w:kern w:val="2"/>
                <w:sz w:val="18"/>
                <w:szCs w:val="18"/>
              </w:rPr>
              <w:t>8.5</w:t>
            </w:r>
            <w:r w:rsidR="006C7582">
              <w:rPr>
                <w:rFonts w:eastAsia="SimSun"/>
                <w:color w:val="000000"/>
                <w:kern w:val="2"/>
                <w:sz w:val="18"/>
                <w:szCs w:val="18"/>
              </w:rPr>
              <w:t xml:space="preserve"> </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Default="001820F2">
            <w:pPr>
              <w:pStyle w:val="NormalWeb"/>
              <w:tabs>
                <w:tab w:val="left" w:pos="851"/>
              </w:tabs>
              <w:overflowPunct w:val="0"/>
              <w:spacing w:before="0" w:beforeAutospacing="0" w:after="60" w:afterAutospacing="0" w:line="303" w:lineRule="atLeast"/>
              <w:jc w:val="center"/>
              <w:rPr>
                <w:rFonts w:ascii="Arial" w:hAnsi="Arial" w:cs="Arial"/>
                <w:sz w:val="36"/>
                <w:szCs w:val="36"/>
              </w:rPr>
            </w:pPr>
            <w:r>
              <w:rPr>
                <w:rFonts w:eastAsia="SimSun" w:hint="eastAsia"/>
                <w:color w:val="000000"/>
                <w:kern w:val="2"/>
                <w:sz w:val="18"/>
                <w:szCs w:val="18"/>
                <w:lang w:val="en-GB"/>
              </w:rPr>
              <w:t>15</w:t>
            </w:r>
            <w:r w:rsidR="006C7582">
              <w:rPr>
                <w:rFonts w:eastAsia="SimSun"/>
                <w:color w:val="000000"/>
                <w:kern w:val="2"/>
                <w:sz w:val="18"/>
                <w:szCs w:val="18"/>
                <w:lang w:val="en-GB"/>
              </w:rPr>
              <w:t xml:space="preserve"> </w:t>
            </w:r>
          </w:p>
        </w:tc>
      </w:tr>
      <w:tr w:rsidR="006C7582" w:rsidTr="009D1891">
        <w:trPr>
          <w:trHeight w:val="467"/>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rsidR="006C7582" w:rsidRDefault="006C7582">
            <w:pPr>
              <w:pStyle w:val="NormalWeb"/>
              <w:tabs>
                <w:tab w:val="left" w:pos="851"/>
              </w:tabs>
              <w:overflowPunct w:val="0"/>
              <w:spacing w:before="0" w:beforeAutospacing="0" w:after="60" w:afterAutospacing="0" w:line="303" w:lineRule="atLeast"/>
              <w:jc w:val="center"/>
              <w:rPr>
                <w:rFonts w:eastAsia="SimSun"/>
                <w:color w:val="000000"/>
                <w:kern w:val="2"/>
                <w:sz w:val="18"/>
                <w:szCs w:val="18"/>
              </w:rPr>
            </w:pPr>
            <w:r>
              <w:rPr>
                <w:rFonts w:eastAsia="SimSun"/>
                <w:color w:val="000000"/>
                <w:kern w:val="2"/>
                <w:sz w:val="18"/>
                <w:szCs w:val="18"/>
              </w:rPr>
              <w:t xml:space="preserve">Repetition </w:t>
            </w:r>
            <w:r w:rsidR="00B50C23">
              <w:rPr>
                <w:rFonts w:eastAsia="SimSun" w:hint="eastAsia"/>
                <w:color w:val="000000"/>
                <w:kern w:val="2"/>
                <w:sz w:val="18"/>
                <w:szCs w:val="18"/>
              </w:rPr>
              <w:t>number</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Pr="00C54D08" w:rsidRDefault="006C7582" w:rsidP="00B50C23">
            <w:pPr>
              <w:jc w:val="center"/>
              <w:rPr>
                <w:rFonts w:eastAsia="SimSun"/>
                <w:color w:val="000000"/>
                <w:kern w:val="2"/>
                <w:sz w:val="18"/>
                <w:szCs w:val="18"/>
              </w:rPr>
            </w:pPr>
            <w:r w:rsidRPr="00C54D08">
              <w:rPr>
                <w:rFonts w:eastAsia="SimSun"/>
                <w:color w:val="000000"/>
                <w:kern w:val="2"/>
                <w:sz w:val="18"/>
                <w:szCs w:val="18"/>
              </w:rPr>
              <w:t xml:space="preserve">~25 </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Default="00323CEF" w:rsidP="00B50C23">
            <w:pPr>
              <w:pStyle w:val="NormalWeb"/>
              <w:tabs>
                <w:tab w:val="left" w:pos="851"/>
              </w:tabs>
              <w:overflowPunct w:val="0"/>
              <w:spacing w:before="0" w:beforeAutospacing="0" w:after="60" w:afterAutospacing="0" w:line="303" w:lineRule="atLeast"/>
              <w:jc w:val="center"/>
              <w:rPr>
                <w:rFonts w:ascii="Arial" w:hAnsi="Arial" w:cs="Arial"/>
                <w:sz w:val="36"/>
                <w:szCs w:val="36"/>
              </w:rPr>
            </w:pPr>
            <w:r>
              <w:rPr>
                <w:rFonts w:eastAsia="SimSun" w:hint="eastAsia"/>
                <w:color w:val="000000"/>
                <w:kern w:val="2"/>
                <w:sz w:val="18"/>
                <w:szCs w:val="18"/>
              </w:rPr>
              <w:t>&gt;</w:t>
            </w:r>
            <w:r w:rsidR="00CF4769">
              <w:rPr>
                <w:rFonts w:eastAsia="SimSun" w:hint="eastAsia"/>
                <w:color w:val="000000"/>
                <w:kern w:val="2"/>
                <w:sz w:val="18"/>
                <w:szCs w:val="18"/>
              </w:rPr>
              <w:t>10</w:t>
            </w:r>
            <w:r w:rsidR="00CF4769">
              <w:rPr>
                <w:rFonts w:eastAsia="SimSun"/>
                <w:color w:val="000000"/>
                <w:kern w:val="2"/>
                <w:sz w:val="18"/>
                <w:szCs w:val="18"/>
              </w:rPr>
              <w:t xml:space="preserve">0 </w:t>
            </w:r>
            <w:r w:rsidR="006C7582">
              <w:rPr>
                <w:rFonts w:eastAsia="SimSun"/>
                <w:color w:val="000000"/>
                <w:kern w:val="2"/>
                <w:sz w:val="18"/>
                <w:szCs w:val="18"/>
              </w:rPr>
              <w:t xml:space="preserve"> </w:t>
            </w:r>
          </w:p>
        </w:tc>
      </w:tr>
      <w:tr w:rsidR="006C7582" w:rsidTr="009D1891">
        <w:trPr>
          <w:trHeight w:val="467"/>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rsidR="006C7582" w:rsidRDefault="006C7582">
            <w:pPr>
              <w:pStyle w:val="NormalWeb"/>
              <w:tabs>
                <w:tab w:val="left" w:pos="851"/>
              </w:tabs>
              <w:overflowPunct w:val="0"/>
              <w:spacing w:before="0" w:beforeAutospacing="0" w:after="60" w:afterAutospacing="0" w:line="303" w:lineRule="atLeast"/>
              <w:jc w:val="center"/>
              <w:rPr>
                <w:rFonts w:eastAsia="SimSun"/>
                <w:color w:val="000000"/>
                <w:kern w:val="2"/>
                <w:sz w:val="18"/>
                <w:szCs w:val="18"/>
              </w:rPr>
            </w:pPr>
            <w:r>
              <w:rPr>
                <w:rFonts w:eastAsia="SimSun"/>
                <w:color w:val="000000"/>
                <w:kern w:val="2"/>
                <w:sz w:val="18"/>
                <w:szCs w:val="18"/>
              </w:rPr>
              <w:t>Resource overhead (RE)</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Pr="00C54D08" w:rsidRDefault="00323CEF">
            <w:pPr>
              <w:jc w:val="center"/>
              <w:rPr>
                <w:rFonts w:eastAsia="SimSun"/>
                <w:color w:val="000000"/>
                <w:kern w:val="2"/>
                <w:sz w:val="18"/>
                <w:szCs w:val="18"/>
              </w:rPr>
            </w:pPr>
            <w:r w:rsidRPr="00C54D08">
              <w:rPr>
                <w:rFonts w:eastAsia="SimSun"/>
                <w:color w:val="000000"/>
                <w:kern w:val="2"/>
                <w:sz w:val="18"/>
                <w:szCs w:val="18"/>
              </w:rPr>
              <w:t>~2400</w:t>
            </w:r>
          </w:p>
        </w:tc>
        <w:tc>
          <w:tcPr>
            <w:tcW w:w="2355" w:type="dxa"/>
            <w:tcBorders>
              <w:top w:val="single" w:sz="4" w:space="0" w:color="auto"/>
              <w:left w:val="single" w:sz="4" w:space="0" w:color="auto"/>
              <w:bottom w:val="single" w:sz="4" w:space="0" w:color="auto"/>
              <w:right w:val="single" w:sz="4" w:space="0" w:color="auto"/>
            </w:tcBorders>
            <w:vAlign w:val="center"/>
            <w:hideMark/>
          </w:tcPr>
          <w:p w:rsidR="006C7582" w:rsidRDefault="00323CEF" w:rsidP="00E45ED3">
            <w:pPr>
              <w:pStyle w:val="NormalWeb"/>
              <w:tabs>
                <w:tab w:val="left" w:pos="851"/>
              </w:tabs>
              <w:overflowPunct w:val="0"/>
              <w:spacing w:before="0" w:beforeAutospacing="0" w:after="60" w:afterAutospacing="0" w:line="303" w:lineRule="atLeast"/>
              <w:jc w:val="center"/>
              <w:rPr>
                <w:rFonts w:eastAsia="SimSun"/>
                <w:color w:val="000000"/>
                <w:kern w:val="2"/>
                <w:sz w:val="18"/>
                <w:szCs w:val="18"/>
              </w:rPr>
            </w:pPr>
            <w:r>
              <w:rPr>
                <w:rFonts w:eastAsia="SimSun" w:hint="eastAsia"/>
                <w:color w:val="000000"/>
                <w:kern w:val="2"/>
                <w:sz w:val="18"/>
                <w:szCs w:val="18"/>
              </w:rPr>
              <w:t>&gt;</w:t>
            </w:r>
            <w:r w:rsidR="00E45ED3">
              <w:rPr>
                <w:rFonts w:eastAsia="SimSun" w:hint="eastAsia"/>
                <w:color w:val="000000"/>
                <w:kern w:val="2"/>
                <w:sz w:val="18"/>
                <w:szCs w:val="18"/>
              </w:rPr>
              <w:t>14400</w:t>
            </w:r>
          </w:p>
        </w:tc>
      </w:tr>
      <w:tr w:rsidR="00B645B7" w:rsidTr="009D1891">
        <w:trPr>
          <w:trHeight w:val="467"/>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rsidR="00B645B7" w:rsidRDefault="00B645B7">
            <w:pPr>
              <w:pStyle w:val="NormalWeb"/>
              <w:tabs>
                <w:tab w:val="left" w:pos="851"/>
              </w:tabs>
              <w:overflowPunct w:val="0"/>
              <w:spacing w:before="0" w:beforeAutospacing="0" w:after="60" w:afterAutospacing="0" w:line="303" w:lineRule="atLeast"/>
              <w:jc w:val="center"/>
              <w:rPr>
                <w:rFonts w:eastAsia="SimSun"/>
                <w:color w:val="000000"/>
                <w:kern w:val="2"/>
                <w:sz w:val="18"/>
                <w:szCs w:val="18"/>
              </w:rPr>
            </w:pPr>
            <w:r>
              <w:rPr>
                <w:rFonts w:eastAsia="SimSun" w:hint="eastAsia"/>
                <w:color w:val="000000"/>
                <w:kern w:val="2"/>
                <w:sz w:val="18"/>
                <w:szCs w:val="18"/>
              </w:rPr>
              <w:t>ACK/NACK delay</w:t>
            </w:r>
            <w:r w:rsidR="00B50C23">
              <w:rPr>
                <w:rFonts w:eastAsia="SimSun" w:hint="eastAsia"/>
                <w:color w:val="000000"/>
                <w:kern w:val="2"/>
                <w:sz w:val="18"/>
                <w:szCs w:val="18"/>
              </w:rPr>
              <w:t xml:space="preserve"> (ms)</w:t>
            </w:r>
          </w:p>
        </w:tc>
        <w:tc>
          <w:tcPr>
            <w:tcW w:w="2355" w:type="dxa"/>
            <w:tcBorders>
              <w:top w:val="single" w:sz="4" w:space="0" w:color="auto"/>
              <w:left w:val="single" w:sz="4" w:space="0" w:color="auto"/>
              <w:bottom w:val="single" w:sz="4" w:space="0" w:color="auto"/>
              <w:right w:val="single" w:sz="4" w:space="0" w:color="auto"/>
            </w:tcBorders>
            <w:vAlign w:val="center"/>
            <w:hideMark/>
          </w:tcPr>
          <w:p w:rsidR="00B645B7" w:rsidRPr="00C54D08" w:rsidRDefault="00323CEF" w:rsidP="00E378D0">
            <w:pPr>
              <w:jc w:val="center"/>
              <w:rPr>
                <w:rFonts w:eastAsia="SimSun"/>
                <w:color w:val="000000"/>
                <w:kern w:val="2"/>
                <w:sz w:val="18"/>
                <w:szCs w:val="18"/>
              </w:rPr>
            </w:pPr>
            <w:r w:rsidRPr="00C54D08">
              <w:rPr>
                <w:rFonts w:eastAsia="SimSun" w:hint="eastAsia"/>
                <w:color w:val="000000"/>
                <w:kern w:val="2"/>
                <w:sz w:val="18"/>
                <w:szCs w:val="18"/>
              </w:rPr>
              <w:t>~25</w:t>
            </w:r>
            <w:r w:rsidR="00B645B7" w:rsidRPr="00C54D08">
              <w:rPr>
                <w:rFonts w:eastAsia="SimSun" w:hint="eastAsia"/>
                <w:color w:val="000000"/>
                <w:kern w:val="2"/>
                <w:sz w:val="18"/>
                <w:szCs w:val="18"/>
              </w:rPr>
              <w:t xml:space="preserve"> </w:t>
            </w:r>
          </w:p>
        </w:tc>
        <w:tc>
          <w:tcPr>
            <w:tcW w:w="2355" w:type="dxa"/>
            <w:tcBorders>
              <w:top w:val="single" w:sz="4" w:space="0" w:color="auto"/>
              <w:left w:val="single" w:sz="4" w:space="0" w:color="auto"/>
              <w:bottom w:val="single" w:sz="4" w:space="0" w:color="auto"/>
              <w:right w:val="single" w:sz="4" w:space="0" w:color="auto"/>
            </w:tcBorders>
            <w:vAlign w:val="center"/>
            <w:hideMark/>
          </w:tcPr>
          <w:p w:rsidR="00B645B7" w:rsidRDefault="00E45ED3">
            <w:pPr>
              <w:pStyle w:val="NormalWeb"/>
              <w:tabs>
                <w:tab w:val="left" w:pos="851"/>
              </w:tabs>
              <w:overflowPunct w:val="0"/>
              <w:spacing w:before="0" w:beforeAutospacing="0" w:after="60" w:afterAutospacing="0" w:line="303" w:lineRule="atLeast"/>
              <w:jc w:val="center"/>
              <w:rPr>
                <w:rFonts w:eastAsia="SimSun"/>
                <w:color w:val="000000"/>
                <w:kern w:val="2"/>
                <w:sz w:val="18"/>
                <w:szCs w:val="18"/>
              </w:rPr>
            </w:pPr>
            <w:r>
              <w:rPr>
                <w:rFonts w:eastAsia="SimSun" w:hint="eastAsia"/>
                <w:color w:val="000000"/>
                <w:kern w:val="2"/>
                <w:sz w:val="18"/>
                <w:szCs w:val="18"/>
              </w:rPr>
              <w:t>&gt;100</w:t>
            </w:r>
          </w:p>
        </w:tc>
      </w:tr>
    </w:tbl>
    <w:p w:rsidR="006C7582" w:rsidRDefault="006C7582" w:rsidP="008310AE">
      <w:pPr>
        <w:spacing w:after="240"/>
        <w:jc w:val="both"/>
        <w:rPr>
          <w:rFonts w:eastAsia="SimSun"/>
          <w:sz w:val="20"/>
        </w:rPr>
      </w:pPr>
    </w:p>
    <w:p w:rsidR="00F908E6" w:rsidRPr="0027020F" w:rsidRDefault="00F908E6" w:rsidP="00F908E6">
      <w:pPr>
        <w:spacing w:after="240"/>
        <w:jc w:val="both"/>
        <w:rPr>
          <w:b/>
          <w:sz w:val="20"/>
        </w:rPr>
      </w:pPr>
      <w:r w:rsidRPr="0027020F">
        <w:rPr>
          <w:rFonts w:hint="eastAsia"/>
          <w:b/>
          <w:sz w:val="20"/>
        </w:rPr>
        <w:t>3</w:t>
      </w:r>
      <w:r w:rsidRPr="0027020F">
        <w:rPr>
          <w:b/>
          <w:sz w:val="20"/>
        </w:rPr>
        <w:t>. CSI feedback</w:t>
      </w:r>
    </w:p>
    <w:p w:rsidR="00F908E6" w:rsidRDefault="00F908E6" w:rsidP="00A026B1">
      <w:pPr>
        <w:spacing w:after="240"/>
        <w:jc w:val="both"/>
        <w:rPr>
          <w:sz w:val="20"/>
        </w:rPr>
      </w:pPr>
      <w:r>
        <w:rPr>
          <w:sz w:val="20"/>
        </w:rPr>
        <w:t xml:space="preserve">The main purpose for CSI feedback, including PMI, RI and CQI, is </w:t>
      </w:r>
      <w:r w:rsidR="00803042">
        <w:rPr>
          <w:rFonts w:eastAsia="SimSun" w:hint="eastAsia"/>
          <w:sz w:val="20"/>
        </w:rPr>
        <w:t xml:space="preserve">for link </w:t>
      </w:r>
      <w:r w:rsidR="00803042">
        <w:rPr>
          <w:rFonts w:eastAsia="SimSun"/>
          <w:sz w:val="20"/>
        </w:rPr>
        <w:t>adaptation</w:t>
      </w:r>
      <w:r w:rsidR="00441B74">
        <w:rPr>
          <w:rFonts w:eastAsia="SimSun" w:hint="eastAsia"/>
          <w:sz w:val="20"/>
        </w:rPr>
        <w:t xml:space="preserve"> to allow </w:t>
      </w:r>
      <w:proofErr w:type="spellStart"/>
      <w:r>
        <w:rPr>
          <w:sz w:val="20"/>
        </w:rPr>
        <w:t>eNB</w:t>
      </w:r>
      <w:proofErr w:type="spellEnd"/>
      <w:r>
        <w:rPr>
          <w:sz w:val="20"/>
        </w:rPr>
        <w:t xml:space="preserve"> </w:t>
      </w:r>
      <w:r w:rsidR="00441B74">
        <w:rPr>
          <w:rFonts w:eastAsia="SimSun" w:hint="eastAsia"/>
          <w:sz w:val="20"/>
        </w:rPr>
        <w:t xml:space="preserve">to </w:t>
      </w:r>
      <w:r>
        <w:rPr>
          <w:sz w:val="20"/>
        </w:rPr>
        <w:t xml:space="preserve">schedule appropriate </w:t>
      </w:r>
      <w:r w:rsidR="00803042">
        <w:rPr>
          <w:rFonts w:eastAsia="SimSun" w:hint="eastAsia"/>
          <w:sz w:val="20"/>
        </w:rPr>
        <w:t xml:space="preserve">MCS/RI </w:t>
      </w:r>
      <w:r>
        <w:rPr>
          <w:sz w:val="20"/>
        </w:rPr>
        <w:t>to UEs</w:t>
      </w:r>
      <w:r w:rsidR="00081F70">
        <w:rPr>
          <w:sz w:val="20"/>
        </w:rPr>
        <w:t xml:space="preserve"> </w:t>
      </w:r>
      <w:r w:rsidR="00803042">
        <w:rPr>
          <w:rFonts w:eastAsia="SimSun" w:hint="eastAsia"/>
          <w:sz w:val="20"/>
        </w:rPr>
        <w:t xml:space="preserve">based on the </w:t>
      </w:r>
      <w:r w:rsidR="00441B74">
        <w:rPr>
          <w:rFonts w:eastAsia="SimSun" w:hint="eastAsia"/>
          <w:sz w:val="20"/>
        </w:rPr>
        <w:t xml:space="preserve">fast fading </w:t>
      </w:r>
      <w:r w:rsidR="00803042">
        <w:rPr>
          <w:rFonts w:eastAsia="SimSun" w:hint="eastAsia"/>
          <w:sz w:val="20"/>
        </w:rPr>
        <w:t>conditions</w:t>
      </w:r>
      <w:r>
        <w:rPr>
          <w:sz w:val="20"/>
        </w:rPr>
        <w:t>. However, the benefits may be limited for MTC UEs</w:t>
      </w:r>
      <w:r w:rsidR="00CC1ABD">
        <w:rPr>
          <w:rFonts w:hint="eastAsia"/>
          <w:sz w:val="20"/>
        </w:rPr>
        <w:t xml:space="preserve"> in a bad coverage</w:t>
      </w:r>
      <w:r w:rsidR="00441B74">
        <w:rPr>
          <w:rFonts w:eastAsia="SimSun" w:hint="eastAsia"/>
          <w:sz w:val="20"/>
        </w:rPr>
        <w:t xml:space="preserve"> as long-term </w:t>
      </w:r>
      <w:proofErr w:type="spellStart"/>
      <w:r w:rsidR="00441B74">
        <w:rPr>
          <w:rFonts w:eastAsia="SimSun" w:hint="eastAsia"/>
          <w:sz w:val="20"/>
        </w:rPr>
        <w:t>pathloss</w:t>
      </w:r>
      <w:proofErr w:type="spellEnd"/>
      <w:r w:rsidR="00441B74">
        <w:rPr>
          <w:rFonts w:eastAsia="SimSun" w:hint="eastAsia"/>
          <w:sz w:val="20"/>
        </w:rPr>
        <w:t xml:space="preserve"> dominates the </w:t>
      </w:r>
      <w:r w:rsidR="00441B74">
        <w:rPr>
          <w:rFonts w:eastAsia="SimSun"/>
          <w:sz w:val="20"/>
        </w:rPr>
        <w:t>performance</w:t>
      </w:r>
      <w:r>
        <w:rPr>
          <w:sz w:val="20"/>
        </w:rPr>
        <w:t xml:space="preserve">. Diversity transmission will be </w:t>
      </w:r>
      <w:r w:rsidR="00441B74">
        <w:rPr>
          <w:rFonts w:eastAsia="SimSun" w:hint="eastAsia"/>
          <w:sz w:val="20"/>
        </w:rPr>
        <w:t>appropriate</w:t>
      </w:r>
      <w:r w:rsidR="00441B74">
        <w:rPr>
          <w:rFonts w:hint="eastAsia"/>
          <w:sz w:val="20"/>
        </w:rPr>
        <w:t xml:space="preserve"> </w:t>
      </w:r>
      <w:r w:rsidR="004D29B3">
        <w:rPr>
          <w:rFonts w:hint="eastAsia"/>
          <w:sz w:val="20"/>
        </w:rPr>
        <w:t>for MTC UEs</w:t>
      </w:r>
      <w:r>
        <w:rPr>
          <w:sz w:val="20"/>
        </w:rPr>
        <w:t xml:space="preserve"> to guarantee the performance. </w:t>
      </w:r>
      <w:r w:rsidR="00A026B1">
        <w:rPr>
          <w:rFonts w:eastAsia="SimSun"/>
          <w:sz w:val="20"/>
        </w:rPr>
        <w:t>H</w:t>
      </w:r>
      <w:r w:rsidR="00A026B1">
        <w:rPr>
          <w:rFonts w:eastAsia="SimSun" w:hint="eastAsia"/>
          <w:sz w:val="20"/>
        </w:rPr>
        <w:t xml:space="preserve">ence, RI feedback is not required. Similarly, PMI is also not necessary since closed loop </w:t>
      </w:r>
      <w:proofErr w:type="spellStart"/>
      <w:r w:rsidR="00A026B1">
        <w:rPr>
          <w:rFonts w:eastAsia="SimSun" w:hint="eastAsia"/>
          <w:sz w:val="20"/>
        </w:rPr>
        <w:t>precoding</w:t>
      </w:r>
      <w:proofErr w:type="spellEnd"/>
      <w:r w:rsidR="00A026B1">
        <w:rPr>
          <w:rFonts w:eastAsia="SimSun" w:hint="eastAsia"/>
          <w:sz w:val="20"/>
        </w:rPr>
        <w:t xml:space="preserve"> is not </w:t>
      </w:r>
      <w:r w:rsidR="00A026B1">
        <w:rPr>
          <w:rFonts w:eastAsia="SimSun"/>
          <w:sz w:val="20"/>
        </w:rPr>
        <w:t>applicable</w:t>
      </w:r>
      <w:r w:rsidR="00A026B1">
        <w:rPr>
          <w:rFonts w:eastAsia="SimSun" w:hint="eastAsia"/>
          <w:sz w:val="20"/>
        </w:rPr>
        <w:t xml:space="preserve"> under numerous repetitions of feedback. Further, </w:t>
      </w:r>
      <w:proofErr w:type="spellStart"/>
      <w:r w:rsidR="00A026B1">
        <w:rPr>
          <w:rFonts w:eastAsia="SimSun" w:hint="eastAsia"/>
          <w:sz w:val="20"/>
        </w:rPr>
        <w:t>eNB</w:t>
      </w:r>
      <w:proofErr w:type="spellEnd"/>
      <w:r w:rsidR="00A026B1">
        <w:rPr>
          <w:rFonts w:eastAsia="SimSun" w:hint="eastAsia"/>
          <w:sz w:val="20"/>
        </w:rPr>
        <w:t xml:space="preserve"> can select </w:t>
      </w:r>
      <w:r w:rsidR="00A026B1">
        <w:rPr>
          <w:rFonts w:eastAsia="SimSun"/>
          <w:sz w:val="20"/>
        </w:rPr>
        <w:t>different</w:t>
      </w:r>
      <w:r w:rsidR="00A026B1">
        <w:rPr>
          <w:rFonts w:eastAsia="SimSun" w:hint="eastAsia"/>
          <w:sz w:val="20"/>
        </w:rPr>
        <w:t xml:space="preserve"> </w:t>
      </w:r>
      <w:proofErr w:type="spellStart"/>
      <w:r w:rsidR="00A026B1">
        <w:rPr>
          <w:rFonts w:eastAsia="SimSun" w:hint="eastAsia"/>
          <w:sz w:val="20"/>
        </w:rPr>
        <w:t>precoders</w:t>
      </w:r>
      <w:proofErr w:type="spellEnd"/>
      <w:r w:rsidR="00A026B1">
        <w:rPr>
          <w:rFonts w:eastAsia="SimSun" w:hint="eastAsia"/>
          <w:sz w:val="20"/>
        </w:rPr>
        <w:t xml:space="preserve"> for each repetition.</w:t>
      </w:r>
      <w:r w:rsidR="00AD3A75">
        <w:rPr>
          <w:rFonts w:eastAsia="SimSun" w:hint="eastAsia"/>
          <w:sz w:val="20"/>
        </w:rPr>
        <w:t xml:space="preserve"> </w:t>
      </w:r>
      <w:r w:rsidR="007C2039">
        <w:rPr>
          <w:rFonts w:eastAsia="SimSun" w:hint="eastAsia"/>
          <w:sz w:val="20"/>
        </w:rPr>
        <w:t xml:space="preserve">Since </w:t>
      </w:r>
      <w:r w:rsidR="00571058">
        <w:rPr>
          <w:rFonts w:eastAsia="SimSun" w:hint="eastAsia"/>
          <w:sz w:val="20"/>
        </w:rPr>
        <w:t>MTC devices in coverage hole</w:t>
      </w:r>
      <w:r w:rsidR="007C2039">
        <w:rPr>
          <w:rFonts w:eastAsia="SimSun" w:hint="eastAsia"/>
          <w:sz w:val="20"/>
        </w:rPr>
        <w:t xml:space="preserve"> </w:t>
      </w:r>
      <w:r w:rsidR="00AD3A75">
        <w:rPr>
          <w:rFonts w:eastAsia="SimSun" w:hint="eastAsia"/>
          <w:sz w:val="20"/>
        </w:rPr>
        <w:t xml:space="preserve">is in low mobility or </w:t>
      </w:r>
      <w:r w:rsidR="007C4F9A">
        <w:rPr>
          <w:rFonts w:eastAsia="SimSun" w:hint="eastAsia"/>
          <w:sz w:val="20"/>
        </w:rPr>
        <w:t>stationary</w:t>
      </w:r>
      <w:r w:rsidR="00AD3A75">
        <w:rPr>
          <w:rFonts w:eastAsia="SimSun" w:hint="eastAsia"/>
          <w:sz w:val="20"/>
        </w:rPr>
        <w:t xml:space="preserve">, </w:t>
      </w:r>
      <w:r w:rsidR="007C2039">
        <w:rPr>
          <w:rFonts w:eastAsia="SimSun" w:hint="eastAsia"/>
          <w:sz w:val="20"/>
        </w:rPr>
        <w:t xml:space="preserve">the channel </w:t>
      </w:r>
      <w:r w:rsidR="00AD3A75">
        <w:rPr>
          <w:rFonts w:eastAsia="SimSun" w:hint="eastAsia"/>
          <w:sz w:val="20"/>
        </w:rPr>
        <w:t xml:space="preserve">state </w:t>
      </w:r>
      <w:r w:rsidR="007C2039">
        <w:rPr>
          <w:rFonts w:eastAsia="SimSun" w:hint="eastAsia"/>
          <w:sz w:val="20"/>
        </w:rPr>
        <w:t xml:space="preserve">is expected to </w:t>
      </w:r>
      <w:r w:rsidR="00106A7D">
        <w:rPr>
          <w:rFonts w:eastAsia="SimSun" w:hint="eastAsia"/>
          <w:sz w:val="20"/>
        </w:rPr>
        <w:t>vary</w:t>
      </w:r>
      <w:r w:rsidR="007C2039">
        <w:rPr>
          <w:rFonts w:eastAsia="SimSun" w:hint="eastAsia"/>
          <w:sz w:val="20"/>
        </w:rPr>
        <w:t xml:space="preserve"> </w:t>
      </w:r>
      <w:r w:rsidR="00AD3A75">
        <w:rPr>
          <w:rFonts w:eastAsia="SimSun" w:hint="eastAsia"/>
          <w:sz w:val="20"/>
        </w:rPr>
        <w:t>very slowly</w:t>
      </w:r>
      <w:r w:rsidR="007C2039">
        <w:rPr>
          <w:rFonts w:eastAsia="SimSun" w:hint="eastAsia"/>
          <w:sz w:val="20"/>
        </w:rPr>
        <w:t xml:space="preserve">. </w:t>
      </w:r>
      <w:r w:rsidR="007C2039">
        <w:rPr>
          <w:rFonts w:eastAsia="SimSun"/>
          <w:sz w:val="20"/>
        </w:rPr>
        <w:t>T</w:t>
      </w:r>
      <w:r w:rsidR="007C2039">
        <w:rPr>
          <w:rFonts w:eastAsia="SimSun" w:hint="eastAsia"/>
          <w:sz w:val="20"/>
        </w:rPr>
        <w:t xml:space="preserve">herefore, CQI in UCI is not necessary. </w:t>
      </w:r>
      <w:r w:rsidR="00506F15">
        <w:rPr>
          <w:rFonts w:hint="eastAsia"/>
          <w:sz w:val="20"/>
        </w:rPr>
        <w:t xml:space="preserve">From this perspective, </w:t>
      </w:r>
      <w:r w:rsidR="00871292">
        <w:rPr>
          <w:rFonts w:eastAsia="SimSun" w:hint="eastAsia"/>
          <w:sz w:val="20"/>
        </w:rPr>
        <w:t xml:space="preserve">for MTC operation in coverage enhanced mode, </w:t>
      </w:r>
      <w:r w:rsidR="00BD3E58">
        <w:rPr>
          <w:rFonts w:eastAsia="SimSun" w:hint="eastAsia"/>
          <w:sz w:val="20"/>
        </w:rPr>
        <w:t>enhance</w:t>
      </w:r>
      <w:r w:rsidR="00AD3A75">
        <w:rPr>
          <w:rFonts w:eastAsia="SimSun" w:hint="eastAsia"/>
          <w:sz w:val="20"/>
        </w:rPr>
        <w:t>ment</w:t>
      </w:r>
      <w:r w:rsidR="00BD3E58">
        <w:rPr>
          <w:rFonts w:eastAsia="SimSun" w:hint="eastAsia"/>
          <w:sz w:val="20"/>
        </w:rPr>
        <w:t xml:space="preserve"> of </w:t>
      </w:r>
      <w:r w:rsidR="003E6854">
        <w:rPr>
          <w:rFonts w:eastAsia="SimSun" w:hint="eastAsia"/>
          <w:sz w:val="20"/>
        </w:rPr>
        <w:t xml:space="preserve">PUCCH format 1a or 1b </w:t>
      </w:r>
      <w:r w:rsidR="0024316F">
        <w:rPr>
          <w:rFonts w:eastAsia="SimSun" w:hint="eastAsia"/>
          <w:sz w:val="20"/>
        </w:rPr>
        <w:t>can</w:t>
      </w:r>
      <w:r w:rsidR="00BD3E58">
        <w:rPr>
          <w:rFonts w:eastAsia="SimSun" w:hint="eastAsia"/>
          <w:sz w:val="20"/>
        </w:rPr>
        <w:t xml:space="preserve"> be enough</w:t>
      </w:r>
      <w:r w:rsidR="003E6854">
        <w:rPr>
          <w:rFonts w:eastAsia="SimSun" w:hint="eastAsia"/>
          <w:sz w:val="20"/>
        </w:rPr>
        <w:t xml:space="preserve">. </w:t>
      </w:r>
      <w:r w:rsidR="00506F15">
        <w:rPr>
          <w:rFonts w:hint="eastAsia"/>
          <w:sz w:val="20"/>
        </w:rPr>
        <w:t xml:space="preserve"> </w:t>
      </w:r>
    </w:p>
    <w:p w:rsidR="00F908E6" w:rsidRDefault="00F908E6" w:rsidP="00F908E6">
      <w:pPr>
        <w:spacing w:after="240"/>
        <w:jc w:val="both"/>
        <w:rPr>
          <w:b/>
          <w:sz w:val="20"/>
        </w:rPr>
      </w:pPr>
      <w:bookmarkStart w:id="49" w:name="OLE_LINK135"/>
      <w:bookmarkStart w:id="50" w:name="OLE_LINK136"/>
      <w:bookmarkStart w:id="51" w:name="OLE_LINK26"/>
      <w:bookmarkStart w:id="52" w:name="OLE_LINK35"/>
      <w:bookmarkStart w:id="53" w:name="OLE_LINK36"/>
      <w:bookmarkStart w:id="54" w:name="OLE_LINK37"/>
      <w:bookmarkStart w:id="55" w:name="OLE_LINK38"/>
      <w:r>
        <w:rPr>
          <w:b/>
          <w:sz w:val="20"/>
        </w:rPr>
        <w:t>Observation #</w:t>
      </w:r>
      <w:r w:rsidR="00CC1ABD">
        <w:rPr>
          <w:rFonts w:hint="eastAsia"/>
          <w:b/>
          <w:sz w:val="20"/>
        </w:rPr>
        <w:t>3</w:t>
      </w:r>
      <w:r>
        <w:rPr>
          <w:b/>
          <w:sz w:val="20"/>
        </w:rPr>
        <w:t xml:space="preserve">:  CSI feedback </w:t>
      </w:r>
      <w:r w:rsidR="00290B10">
        <w:rPr>
          <w:rFonts w:eastAsia="SimSun" w:hint="eastAsia"/>
          <w:b/>
          <w:sz w:val="20"/>
        </w:rPr>
        <w:t xml:space="preserve">in PUCCH </w:t>
      </w:r>
      <w:r>
        <w:rPr>
          <w:b/>
          <w:sz w:val="20"/>
        </w:rPr>
        <w:t xml:space="preserve">is not required for MTC UEs. </w:t>
      </w:r>
    </w:p>
    <w:bookmarkEnd w:id="49"/>
    <w:bookmarkEnd w:id="50"/>
    <w:bookmarkEnd w:id="51"/>
    <w:p w:rsidR="00AE783C" w:rsidRPr="002D3262" w:rsidRDefault="00AE783C" w:rsidP="00F908E6">
      <w:pPr>
        <w:spacing w:after="240"/>
        <w:jc w:val="both"/>
        <w:rPr>
          <w:rFonts w:eastAsia="SimSun"/>
          <w:sz w:val="20"/>
        </w:rPr>
      </w:pPr>
      <w:r>
        <w:rPr>
          <w:rFonts w:hint="eastAsia"/>
          <w:sz w:val="20"/>
        </w:rPr>
        <w:t xml:space="preserve">From the above </w:t>
      </w:r>
      <w:r w:rsidR="00441B74">
        <w:rPr>
          <w:rFonts w:eastAsia="SimSun" w:hint="eastAsia"/>
          <w:sz w:val="20"/>
        </w:rPr>
        <w:t>observations</w:t>
      </w:r>
      <w:r>
        <w:rPr>
          <w:rFonts w:hint="eastAsia"/>
          <w:sz w:val="20"/>
        </w:rPr>
        <w:t xml:space="preserve">, the following proposal is </w:t>
      </w:r>
      <w:r w:rsidR="00441B74">
        <w:rPr>
          <w:rFonts w:eastAsia="SimSun" w:hint="eastAsia"/>
          <w:sz w:val="20"/>
        </w:rPr>
        <w:t>made</w:t>
      </w:r>
    </w:p>
    <w:p w:rsidR="00AD3A75" w:rsidRDefault="00F908E6" w:rsidP="007D568F">
      <w:pPr>
        <w:spacing w:after="240"/>
        <w:jc w:val="both"/>
        <w:rPr>
          <w:rFonts w:eastAsia="SimSun"/>
          <w:b/>
          <w:sz w:val="20"/>
        </w:rPr>
      </w:pPr>
      <w:bookmarkStart w:id="56" w:name="OLE_LINK130"/>
      <w:bookmarkStart w:id="57" w:name="OLE_LINK131"/>
      <w:bookmarkStart w:id="58" w:name="OLE_LINK27"/>
      <w:bookmarkStart w:id="59" w:name="OLE_LINK28"/>
      <w:bookmarkStart w:id="60" w:name="OLE_LINK31"/>
      <w:r>
        <w:rPr>
          <w:rFonts w:hint="eastAsia"/>
          <w:b/>
          <w:sz w:val="20"/>
        </w:rPr>
        <w:t xml:space="preserve">Proposal #1: </w:t>
      </w:r>
      <w:bookmarkStart w:id="61" w:name="OLE_LINK11"/>
      <w:bookmarkStart w:id="62" w:name="OLE_LINK12"/>
      <w:r w:rsidR="00AE783C">
        <w:rPr>
          <w:rFonts w:hint="eastAsia"/>
          <w:b/>
          <w:sz w:val="20"/>
        </w:rPr>
        <w:t xml:space="preserve">The functionality of PUCCH SR and </w:t>
      </w:r>
      <w:r w:rsidR="00441B74">
        <w:rPr>
          <w:rFonts w:eastAsia="SimSun" w:hint="eastAsia"/>
          <w:b/>
          <w:sz w:val="20"/>
        </w:rPr>
        <w:t xml:space="preserve">DL </w:t>
      </w:r>
      <w:r w:rsidR="00462861">
        <w:rPr>
          <w:rFonts w:eastAsia="SimSun" w:hint="eastAsia"/>
          <w:b/>
          <w:sz w:val="20"/>
        </w:rPr>
        <w:t xml:space="preserve">HARQ </w:t>
      </w:r>
      <w:r w:rsidR="00AE783C">
        <w:rPr>
          <w:rFonts w:hint="eastAsia"/>
          <w:b/>
          <w:sz w:val="20"/>
        </w:rPr>
        <w:t>ACK</w:t>
      </w:r>
      <w:r w:rsidR="00483C4A">
        <w:rPr>
          <w:rFonts w:eastAsia="SimSun" w:hint="eastAsia"/>
          <w:b/>
          <w:sz w:val="20"/>
        </w:rPr>
        <w:t>/NACK</w:t>
      </w:r>
      <w:r w:rsidR="00AE783C">
        <w:rPr>
          <w:rFonts w:hint="eastAsia"/>
          <w:b/>
          <w:sz w:val="20"/>
        </w:rPr>
        <w:t xml:space="preserve"> feedback should be supported by MTC UEs</w:t>
      </w:r>
      <w:r w:rsidR="00515CA7">
        <w:rPr>
          <w:rFonts w:eastAsia="SimSun" w:hint="eastAsia"/>
          <w:b/>
          <w:sz w:val="20"/>
        </w:rPr>
        <w:t xml:space="preserve"> in coverage enhancement mode</w:t>
      </w:r>
      <w:r w:rsidR="00AD3A75">
        <w:rPr>
          <w:rFonts w:eastAsia="SimSun" w:hint="eastAsia"/>
          <w:b/>
          <w:sz w:val="20"/>
        </w:rPr>
        <w:t xml:space="preserve">. </w:t>
      </w:r>
    </w:p>
    <w:p w:rsidR="003E07C7" w:rsidRPr="00DD2452" w:rsidRDefault="00AD3A75" w:rsidP="007D568F">
      <w:pPr>
        <w:spacing w:after="240"/>
        <w:jc w:val="both"/>
        <w:rPr>
          <w:rFonts w:eastAsia="SimSun"/>
          <w:b/>
          <w:sz w:val="20"/>
        </w:rPr>
      </w:pPr>
      <w:r>
        <w:rPr>
          <w:rFonts w:eastAsia="SimSun" w:hint="eastAsia"/>
          <w:b/>
          <w:sz w:val="20"/>
        </w:rPr>
        <w:t>Proposal #2:</w:t>
      </w:r>
      <w:r w:rsidR="00B35A6C">
        <w:rPr>
          <w:rFonts w:eastAsiaTheme="minorEastAsia" w:hint="eastAsia"/>
          <w:b/>
          <w:sz w:val="20"/>
        </w:rPr>
        <w:t xml:space="preserve"> </w:t>
      </w:r>
      <w:r w:rsidR="00F908E6">
        <w:rPr>
          <w:rFonts w:hint="eastAsia"/>
          <w:b/>
          <w:sz w:val="20"/>
        </w:rPr>
        <w:t xml:space="preserve">PUCCH format 1a or 1b </w:t>
      </w:r>
      <w:r w:rsidR="00811DA3">
        <w:rPr>
          <w:rFonts w:eastAsia="SimSun" w:hint="eastAsia"/>
          <w:b/>
          <w:sz w:val="20"/>
        </w:rPr>
        <w:t>could</w:t>
      </w:r>
      <w:r w:rsidR="00441B74">
        <w:rPr>
          <w:rFonts w:eastAsia="SimSun" w:hint="eastAsia"/>
          <w:b/>
          <w:sz w:val="20"/>
        </w:rPr>
        <w:t xml:space="preserve"> </w:t>
      </w:r>
      <w:r w:rsidR="00F908E6">
        <w:rPr>
          <w:rFonts w:hint="eastAsia"/>
          <w:b/>
          <w:sz w:val="20"/>
        </w:rPr>
        <w:t xml:space="preserve">be enhanced for MTC UE </w:t>
      </w:r>
      <w:r w:rsidR="00F344BC">
        <w:rPr>
          <w:rFonts w:eastAsia="SimSun" w:hint="eastAsia"/>
          <w:b/>
          <w:sz w:val="20"/>
        </w:rPr>
        <w:t xml:space="preserve">in </w:t>
      </w:r>
      <w:r w:rsidR="00F908E6">
        <w:rPr>
          <w:rFonts w:hint="eastAsia"/>
          <w:b/>
          <w:sz w:val="20"/>
        </w:rPr>
        <w:t xml:space="preserve">coverage </w:t>
      </w:r>
      <w:r w:rsidR="00F344BC">
        <w:rPr>
          <w:rFonts w:eastAsia="SimSun" w:hint="eastAsia"/>
          <w:b/>
          <w:sz w:val="20"/>
        </w:rPr>
        <w:t>enhancement mode</w:t>
      </w:r>
      <w:r w:rsidR="00F908E6">
        <w:rPr>
          <w:rFonts w:hint="eastAsia"/>
          <w:b/>
          <w:sz w:val="20"/>
        </w:rPr>
        <w:t xml:space="preserve">. </w:t>
      </w:r>
      <w:bookmarkEnd w:id="56"/>
      <w:bookmarkEnd w:id="57"/>
      <w:bookmarkEnd w:id="61"/>
      <w:bookmarkEnd w:id="62"/>
    </w:p>
    <w:bookmarkEnd w:id="58"/>
    <w:bookmarkEnd w:id="59"/>
    <w:bookmarkEnd w:id="60"/>
    <w:bookmarkEnd w:id="52"/>
    <w:bookmarkEnd w:id="53"/>
    <w:p w:rsidR="00E07C73" w:rsidRPr="00E90150" w:rsidRDefault="00E07C73" w:rsidP="00E90150">
      <w:pPr>
        <w:pStyle w:val="Heading1"/>
        <w:numPr>
          <w:ilvl w:val="0"/>
          <w:numId w:val="1"/>
        </w:numPr>
        <w:spacing w:after="120" w:line="276" w:lineRule="auto"/>
        <w:ind w:left="540" w:hanging="540"/>
        <w:rPr>
          <w:rFonts w:ascii="Times New Roman" w:hAnsi="Times New Roman"/>
          <w:bCs w:val="0"/>
          <w:sz w:val="28"/>
        </w:rPr>
      </w:pPr>
      <w:r w:rsidRPr="00E90150">
        <w:rPr>
          <w:rFonts w:ascii="Times New Roman" w:hAnsi="Times New Roman" w:hint="eastAsia"/>
          <w:bCs w:val="0"/>
          <w:sz w:val="28"/>
        </w:rPr>
        <w:t>Simulation Results</w:t>
      </w:r>
    </w:p>
    <w:bookmarkEnd w:id="23"/>
    <w:bookmarkEnd w:id="24"/>
    <w:p w:rsidR="00C709F8" w:rsidRPr="002D1E6C" w:rsidRDefault="00C709F8" w:rsidP="00C709F8">
      <w:pPr>
        <w:rPr>
          <w:rFonts w:eastAsia="SimSun"/>
          <w:sz w:val="20"/>
        </w:rPr>
      </w:pPr>
      <w:r w:rsidRPr="00C709F8">
        <w:rPr>
          <w:rFonts w:hint="eastAsia"/>
          <w:sz w:val="20"/>
        </w:rPr>
        <w:t>F</w:t>
      </w:r>
      <w:r>
        <w:rPr>
          <w:rFonts w:hint="eastAsia"/>
          <w:sz w:val="20"/>
        </w:rPr>
        <w:t xml:space="preserve">igure 1 shows PUCCH </w:t>
      </w:r>
      <w:r>
        <w:rPr>
          <w:sz w:val="20"/>
        </w:rPr>
        <w:t>format</w:t>
      </w:r>
      <w:r>
        <w:rPr>
          <w:rFonts w:hint="eastAsia"/>
          <w:sz w:val="20"/>
        </w:rPr>
        <w:t xml:space="preserve"> 1a performance with different </w:t>
      </w:r>
      <w:r w:rsidR="00441B74">
        <w:rPr>
          <w:rFonts w:hint="eastAsia"/>
          <w:sz w:val="20"/>
        </w:rPr>
        <w:t>number</w:t>
      </w:r>
      <w:r w:rsidR="00A311AE">
        <w:rPr>
          <w:rFonts w:eastAsia="SimSun" w:hint="eastAsia"/>
          <w:sz w:val="20"/>
        </w:rPr>
        <w:t>s</w:t>
      </w:r>
      <w:r w:rsidR="00441B74">
        <w:rPr>
          <w:sz w:val="20"/>
        </w:rPr>
        <w:t xml:space="preserve"> </w:t>
      </w:r>
      <w:r w:rsidR="00441B74">
        <w:rPr>
          <w:rFonts w:eastAsia="SimSun" w:hint="eastAsia"/>
          <w:sz w:val="20"/>
        </w:rPr>
        <w:t xml:space="preserve">of </w:t>
      </w:r>
      <w:r>
        <w:rPr>
          <w:sz w:val="20"/>
        </w:rPr>
        <w:t>repetition</w:t>
      </w:r>
      <w:r w:rsidR="00500506">
        <w:rPr>
          <w:rFonts w:eastAsia="SimSun" w:hint="eastAsia"/>
          <w:sz w:val="20"/>
        </w:rPr>
        <w:t>s</w:t>
      </w:r>
      <w:r>
        <w:rPr>
          <w:rFonts w:hint="eastAsia"/>
          <w:sz w:val="20"/>
        </w:rPr>
        <w:t xml:space="preserve">. It can be observed </w:t>
      </w:r>
      <w:r w:rsidR="00441B74">
        <w:rPr>
          <w:rFonts w:eastAsia="SimSun" w:hint="eastAsia"/>
          <w:sz w:val="20"/>
        </w:rPr>
        <w:t xml:space="preserve">that </w:t>
      </w:r>
      <w:r w:rsidR="003E07C7">
        <w:rPr>
          <w:rFonts w:hint="eastAsia"/>
          <w:sz w:val="20"/>
        </w:rPr>
        <w:t xml:space="preserve">8.5dB coverage </w:t>
      </w:r>
      <w:r w:rsidR="00E8559C">
        <w:rPr>
          <w:sz w:val="20"/>
        </w:rPr>
        <w:t>improvement</w:t>
      </w:r>
      <w:r w:rsidR="00E8559C">
        <w:rPr>
          <w:rFonts w:hint="eastAsia"/>
          <w:sz w:val="20"/>
        </w:rPr>
        <w:t xml:space="preserve"> for PUCCH 1a can be </w:t>
      </w:r>
      <w:r w:rsidR="00FE4940">
        <w:rPr>
          <w:rFonts w:hint="eastAsia"/>
          <w:sz w:val="20"/>
        </w:rPr>
        <w:t>achieved</w:t>
      </w:r>
      <w:r w:rsidR="00E8559C">
        <w:rPr>
          <w:rFonts w:hint="eastAsia"/>
          <w:sz w:val="20"/>
        </w:rPr>
        <w:t xml:space="preserve"> </w:t>
      </w:r>
      <w:r w:rsidR="00E8559C" w:rsidRPr="002D1E6C">
        <w:rPr>
          <w:rFonts w:hint="eastAsia"/>
          <w:sz w:val="20"/>
        </w:rPr>
        <w:t xml:space="preserve">by applying </w:t>
      </w:r>
      <w:r w:rsidR="00FB685B" w:rsidRPr="002D1E6C">
        <w:rPr>
          <w:rFonts w:eastAsia="SimSun" w:hint="eastAsia"/>
          <w:sz w:val="20"/>
        </w:rPr>
        <w:t>~25</w:t>
      </w:r>
      <w:r w:rsidR="00E8559C" w:rsidRPr="002D1E6C">
        <w:rPr>
          <w:rFonts w:hint="eastAsia"/>
          <w:sz w:val="20"/>
        </w:rPr>
        <w:t xml:space="preserve"> times repetition</w:t>
      </w:r>
      <w:r w:rsidR="00441B74">
        <w:rPr>
          <w:rFonts w:eastAsia="SimSun" w:hint="eastAsia"/>
          <w:sz w:val="20"/>
        </w:rPr>
        <w:t>s</w:t>
      </w:r>
      <w:r w:rsidR="002D1E6C">
        <w:rPr>
          <w:rFonts w:eastAsia="SimSun" w:hint="eastAsia"/>
          <w:sz w:val="20"/>
        </w:rPr>
        <w:t xml:space="preserve">. </w:t>
      </w:r>
    </w:p>
    <w:p w:rsidR="00DD2452" w:rsidRDefault="00DD2452" w:rsidP="00DD2452">
      <w:pPr>
        <w:rPr>
          <w:rFonts w:eastAsia="SimSun"/>
          <w:b/>
          <w:bCs/>
          <w:color w:val="000000"/>
          <w:sz w:val="20"/>
          <w:szCs w:val="22"/>
        </w:rPr>
      </w:pPr>
      <w:bookmarkStart w:id="63" w:name="OLE_LINK133"/>
      <w:bookmarkStart w:id="64" w:name="OLE_LINK134"/>
    </w:p>
    <w:p w:rsidR="00DD2452" w:rsidRDefault="002D1E6C" w:rsidP="00DD2452">
      <w:pPr>
        <w:rPr>
          <w:rFonts w:eastAsia="SimSun"/>
          <w:b/>
          <w:bCs/>
          <w:color w:val="000000"/>
          <w:sz w:val="20"/>
          <w:szCs w:val="22"/>
        </w:rPr>
      </w:pPr>
      <w:bookmarkStart w:id="65" w:name="OLE_LINK29"/>
      <w:bookmarkStart w:id="66" w:name="OLE_LINK30"/>
      <w:bookmarkStart w:id="67" w:name="OLE_LINK21"/>
      <w:r>
        <w:rPr>
          <w:rFonts w:eastAsia="SimSun"/>
          <w:b/>
          <w:bCs/>
          <w:color w:val="000000"/>
          <w:sz w:val="20"/>
          <w:szCs w:val="22"/>
        </w:rPr>
        <w:t xml:space="preserve">Observation #4: </w:t>
      </w:r>
      <w:bookmarkStart w:id="68" w:name="OLE_LINK16"/>
      <w:bookmarkStart w:id="69" w:name="OLE_LINK19"/>
      <w:r>
        <w:rPr>
          <w:rFonts w:eastAsia="SimSun"/>
          <w:b/>
          <w:bCs/>
          <w:color w:val="000000"/>
          <w:sz w:val="20"/>
          <w:szCs w:val="22"/>
        </w:rPr>
        <w:t xml:space="preserve">Coverage improvement </w:t>
      </w:r>
      <w:r w:rsidR="00441B74">
        <w:rPr>
          <w:rFonts w:eastAsia="SimSun" w:hint="eastAsia"/>
          <w:b/>
          <w:bCs/>
          <w:color w:val="000000"/>
          <w:sz w:val="20"/>
          <w:szCs w:val="22"/>
        </w:rPr>
        <w:t xml:space="preserve">of 8.5dB </w:t>
      </w:r>
      <w:r>
        <w:rPr>
          <w:rFonts w:eastAsia="SimSun"/>
          <w:b/>
          <w:bCs/>
          <w:color w:val="000000"/>
          <w:sz w:val="20"/>
          <w:szCs w:val="22"/>
        </w:rPr>
        <w:t xml:space="preserve">for PUCCH 1a can be achieved by around </w:t>
      </w:r>
      <w:r w:rsidR="00DD2452">
        <w:rPr>
          <w:rFonts w:eastAsia="SimSun"/>
          <w:b/>
          <w:bCs/>
          <w:color w:val="000000"/>
          <w:sz w:val="20"/>
          <w:szCs w:val="22"/>
        </w:rPr>
        <w:t xml:space="preserve">25 repetitions </w:t>
      </w:r>
      <w:r>
        <w:rPr>
          <w:rFonts w:eastAsia="SimSun" w:hint="eastAsia"/>
          <w:b/>
          <w:bCs/>
          <w:color w:val="000000"/>
          <w:sz w:val="20"/>
          <w:szCs w:val="22"/>
        </w:rPr>
        <w:t>in time domain</w:t>
      </w:r>
      <w:bookmarkEnd w:id="68"/>
      <w:bookmarkEnd w:id="69"/>
      <w:r w:rsidR="00820DC4">
        <w:rPr>
          <w:rFonts w:eastAsia="SimSun" w:hint="eastAsia"/>
          <w:b/>
          <w:bCs/>
          <w:color w:val="000000"/>
          <w:sz w:val="20"/>
          <w:szCs w:val="22"/>
        </w:rPr>
        <w:t>, to meet the target of 15dB network coverage improvement</w:t>
      </w:r>
      <w:r>
        <w:rPr>
          <w:rFonts w:eastAsia="SimSun" w:hint="eastAsia"/>
          <w:b/>
          <w:bCs/>
          <w:color w:val="000000"/>
          <w:sz w:val="20"/>
          <w:szCs w:val="22"/>
        </w:rPr>
        <w:t xml:space="preserve">. </w:t>
      </w:r>
      <w:r w:rsidR="00DD2452">
        <w:rPr>
          <w:rFonts w:eastAsia="SimSun"/>
          <w:b/>
          <w:bCs/>
          <w:color w:val="000000"/>
          <w:sz w:val="20"/>
          <w:szCs w:val="22"/>
        </w:rPr>
        <w:t xml:space="preserve"> </w:t>
      </w:r>
      <w:bookmarkEnd w:id="63"/>
      <w:bookmarkEnd w:id="64"/>
    </w:p>
    <w:bookmarkEnd w:id="65"/>
    <w:bookmarkEnd w:id="66"/>
    <w:bookmarkEnd w:id="67"/>
    <w:bookmarkEnd w:id="54"/>
    <w:bookmarkEnd w:id="55"/>
    <w:p w:rsidR="004B37B6" w:rsidRPr="00DD2452" w:rsidRDefault="004B37B6" w:rsidP="004B37B6">
      <w:pPr>
        <w:jc w:val="both"/>
        <w:rPr>
          <w:rFonts w:eastAsia="SimSun"/>
          <w:kern w:val="2"/>
        </w:rPr>
      </w:pPr>
    </w:p>
    <w:p w:rsidR="004B37B6" w:rsidRPr="00CB5AB9" w:rsidRDefault="00E866A2" w:rsidP="004B37B6">
      <w:pPr>
        <w:jc w:val="center"/>
        <w:rPr>
          <w:rFonts w:eastAsia="SimSun"/>
          <w:kern w:val="2"/>
        </w:rPr>
      </w:pPr>
      <w:r>
        <w:rPr>
          <w:noProof/>
          <w:kern w:val="2"/>
        </w:rPr>
        <w:lastRenderedPageBreak/>
        <w:drawing>
          <wp:inline distT="0" distB="0" distL="0" distR="0">
            <wp:extent cx="5255594" cy="3418916"/>
            <wp:effectExtent l="11668" t="5954" r="4508" b="2225"/>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B37B6" w:rsidRPr="000C5453" w:rsidRDefault="004B37B6" w:rsidP="002D2642">
      <w:pPr>
        <w:jc w:val="center"/>
        <w:rPr>
          <w:rFonts w:eastAsia="SimSun"/>
          <w:kern w:val="2"/>
          <w:sz w:val="20"/>
        </w:rPr>
      </w:pPr>
      <w:r w:rsidRPr="000C5453">
        <w:rPr>
          <w:kern w:val="2"/>
          <w:sz w:val="20"/>
        </w:rPr>
        <w:t xml:space="preserve">Figure </w:t>
      </w:r>
      <w:proofErr w:type="gramStart"/>
      <w:r w:rsidRPr="000C5453">
        <w:rPr>
          <w:kern w:val="2"/>
          <w:sz w:val="20"/>
        </w:rPr>
        <w:t xml:space="preserve">1 </w:t>
      </w:r>
      <w:r w:rsidRPr="000C5453">
        <w:rPr>
          <w:rFonts w:hint="eastAsia"/>
          <w:kern w:val="2"/>
          <w:sz w:val="20"/>
        </w:rPr>
        <w:t xml:space="preserve"> PUCCH</w:t>
      </w:r>
      <w:proofErr w:type="gramEnd"/>
      <w:r w:rsidRPr="000C5453">
        <w:rPr>
          <w:rFonts w:hint="eastAsia"/>
          <w:kern w:val="2"/>
          <w:sz w:val="20"/>
        </w:rPr>
        <w:t xml:space="preserve"> </w:t>
      </w:r>
      <w:r w:rsidR="002D3262" w:rsidRPr="000C5453">
        <w:rPr>
          <w:rFonts w:eastAsia="SimSun" w:hint="eastAsia"/>
          <w:kern w:val="2"/>
          <w:sz w:val="20"/>
        </w:rPr>
        <w:t xml:space="preserve">format </w:t>
      </w:r>
      <w:r w:rsidRPr="000C5453">
        <w:rPr>
          <w:rFonts w:hint="eastAsia"/>
          <w:kern w:val="2"/>
          <w:sz w:val="20"/>
        </w:rPr>
        <w:t xml:space="preserve">1a performance </w:t>
      </w:r>
      <w:proofErr w:type="spellStart"/>
      <w:r w:rsidRPr="000C5453">
        <w:rPr>
          <w:rFonts w:hint="eastAsia"/>
          <w:kern w:val="2"/>
          <w:sz w:val="20"/>
        </w:rPr>
        <w:t>vs</w:t>
      </w:r>
      <w:proofErr w:type="spellEnd"/>
      <w:r w:rsidRPr="000C5453">
        <w:rPr>
          <w:rFonts w:hint="eastAsia"/>
          <w:kern w:val="2"/>
          <w:sz w:val="20"/>
        </w:rPr>
        <w:t xml:space="preserve"> SNR with </w:t>
      </w:r>
      <w:r w:rsidR="00A42FDF" w:rsidRPr="000C5453">
        <w:rPr>
          <w:rFonts w:eastAsia="SimSun" w:hint="eastAsia"/>
          <w:kern w:val="2"/>
          <w:sz w:val="20"/>
        </w:rPr>
        <w:t xml:space="preserve">different </w:t>
      </w:r>
      <w:r w:rsidRPr="000C5453">
        <w:rPr>
          <w:rFonts w:hint="eastAsia"/>
          <w:kern w:val="2"/>
          <w:sz w:val="20"/>
        </w:rPr>
        <w:t>repetition</w:t>
      </w:r>
      <w:r w:rsidR="00A42FDF" w:rsidRPr="000C5453">
        <w:rPr>
          <w:rFonts w:eastAsia="SimSun" w:hint="eastAsia"/>
          <w:kern w:val="2"/>
          <w:sz w:val="20"/>
        </w:rPr>
        <w:t xml:space="preserve"> number</w:t>
      </w:r>
      <w:r w:rsidR="00057231" w:rsidRPr="000C5453">
        <w:rPr>
          <w:rFonts w:eastAsia="SimSun" w:hint="eastAsia"/>
          <w:kern w:val="2"/>
          <w:sz w:val="20"/>
        </w:rPr>
        <w:t>s</w:t>
      </w:r>
    </w:p>
    <w:p w:rsidR="008310AE" w:rsidRDefault="008310AE" w:rsidP="002054EA"/>
    <w:p w:rsidR="00E55893" w:rsidRPr="000C5453" w:rsidRDefault="00797151" w:rsidP="00797151">
      <w:pPr>
        <w:pStyle w:val="Caption"/>
        <w:keepNext/>
        <w:jc w:val="center"/>
        <w:rPr>
          <w:rFonts w:ascii="Times New Roman" w:eastAsia="SimSun" w:hAnsi="Times New Roman"/>
          <w:b w:val="0"/>
          <w:bCs w:val="0"/>
          <w:lang w:eastAsia="zh-CN"/>
        </w:rPr>
      </w:pPr>
      <w:bookmarkStart w:id="70" w:name="_Ref345663564"/>
      <w:r w:rsidRPr="000C5453">
        <w:rPr>
          <w:rFonts w:ascii="Times New Roman" w:hAnsi="Times New Roman"/>
          <w:b w:val="0"/>
          <w:bCs w:val="0"/>
        </w:rPr>
        <w:t xml:space="preserve">Table </w:t>
      </w:r>
      <w:bookmarkEnd w:id="70"/>
      <w:r w:rsidR="000C5453" w:rsidRPr="000C5453">
        <w:rPr>
          <w:rFonts w:ascii="Times New Roman" w:eastAsia="SimSun" w:hAnsi="Times New Roman"/>
          <w:b w:val="0"/>
          <w:lang w:eastAsia="zh-CN"/>
        </w:rPr>
        <w:t>2</w:t>
      </w:r>
      <w:r w:rsidRPr="000C5453">
        <w:rPr>
          <w:rFonts w:ascii="Times New Roman" w:hAnsi="Times New Roman"/>
          <w:b w:val="0"/>
          <w:bCs w:val="0"/>
        </w:rPr>
        <w:t>. Link-level simulation parameters for PUCCH</w:t>
      </w:r>
    </w:p>
    <w:p w:rsidR="00797151" w:rsidRPr="000C5453" w:rsidRDefault="00797151" w:rsidP="00797151">
      <w:pPr>
        <w:pStyle w:val="Caption"/>
        <w:keepNext/>
        <w:jc w:val="center"/>
        <w:rPr>
          <w:rFonts w:ascii="Times New Roman" w:eastAsia="SimSun" w:hAnsi="Times New Roman"/>
          <w:bCs w:val="0"/>
          <w:lang w:eastAsia="zh-CN"/>
        </w:rPr>
      </w:pP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9"/>
        <w:gridCol w:w="2621"/>
      </w:tblGrid>
      <w:tr w:rsidR="00797151" w:rsidTr="00CB4DEB">
        <w:trPr>
          <w:trHeight w:val="492"/>
          <w:jc w:val="center"/>
        </w:trPr>
        <w:tc>
          <w:tcPr>
            <w:tcW w:w="2539"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97151" w:rsidRPr="00617072" w:rsidRDefault="00797151">
            <w:pPr>
              <w:jc w:val="center"/>
              <w:rPr>
                <w:sz w:val="20"/>
                <w:szCs w:val="20"/>
                <w:lang w:eastAsia="ja-JP"/>
              </w:rPr>
            </w:pPr>
            <w:bookmarkStart w:id="71" w:name="OLE_LINK192"/>
            <w:bookmarkStart w:id="72" w:name="OLE_LINK193"/>
            <w:bookmarkStart w:id="73" w:name="OLE_LINK194"/>
            <w:r w:rsidRPr="00617072">
              <w:rPr>
                <w:sz w:val="20"/>
                <w:szCs w:val="20"/>
              </w:rPr>
              <w:t>Parameter</w:t>
            </w:r>
          </w:p>
        </w:tc>
        <w:tc>
          <w:tcPr>
            <w:tcW w:w="2621"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97151" w:rsidRPr="00886C56" w:rsidRDefault="00886C56">
            <w:pPr>
              <w:tabs>
                <w:tab w:val="center" w:pos="601"/>
              </w:tabs>
              <w:spacing w:before="40" w:after="40"/>
              <w:jc w:val="center"/>
              <w:rPr>
                <w:rFonts w:eastAsia="SimSun"/>
                <w:sz w:val="20"/>
                <w:szCs w:val="20"/>
                <w:lang w:eastAsia="ja-JP"/>
              </w:rPr>
            </w:pPr>
            <w:r>
              <w:rPr>
                <w:rFonts w:eastAsia="SimSun" w:hint="eastAsia"/>
                <w:sz w:val="20"/>
                <w:szCs w:val="20"/>
              </w:rPr>
              <w:t>Value</w:t>
            </w:r>
          </w:p>
        </w:tc>
      </w:tr>
      <w:tr w:rsidR="00797151" w:rsidTr="00CB4DEB">
        <w:trPr>
          <w:trHeight w:val="317"/>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System</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10 MHz, FDD, 2.0 GHz</w:t>
            </w:r>
          </w:p>
        </w:tc>
      </w:tr>
      <w:tr w:rsidR="00797151" w:rsidTr="00CB4DEB">
        <w:trPr>
          <w:trHeight w:val="317"/>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886C56" w:rsidRDefault="00886C56">
            <w:pPr>
              <w:spacing w:before="40" w:after="40"/>
              <w:jc w:val="center"/>
              <w:rPr>
                <w:rFonts w:eastAsia="SimSun"/>
                <w:sz w:val="20"/>
                <w:szCs w:val="20"/>
              </w:rPr>
            </w:pPr>
            <w:r>
              <w:rPr>
                <w:rFonts w:eastAsia="SimSun" w:hint="eastAsia"/>
                <w:sz w:val="20"/>
                <w:szCs w:val="20"/>
              </w:rPr>
              <w:t>Physical Channel</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rsidP="004B37B6">
            <w:pPr>
              <w:spacing w:before="40" w:after="40"/>
              <w:jc w:val="center"/>
              <w:rPr>
                <w:sz w:val="20"/>
                <w:szCs w:val="20"/>
              </w:rPr>
            </w:pPr>
            <w:r w:rsidRPr="00617072">
              <w:rPr>
                <w:sz w:val="20"/>
                <w:szCs w:val="20"/>
              </w:rPr>
              <w:t xml:space="preserve">PUCCH </w:t>
            </w:r>
            <w:r w:rsidR="002D3262">
              <w:rPr>
                <w:rFonts w:eastAsia="SimSun" w:hint="eastAsia"/>
                <w:sz w:val="20"/>
                <w:szCs w:val="20"/>
              </w:rPr>
              <w:t>format</w:t>
            </w:r>
            <w:r w:rsidRPr="00617072">
              <w:rPr>
                <w:sz w:val="20"/>
                <w:szCs w:val="20"/>
              </w:rPr>
              <w:t>1</w:t>
            </w:r>
            <w:r w:rsidR="004B37B6" w:rsidRPr="00617072">
              <w:rPr>
                <w:sz w:val="20"/>
                <w:szCs w:val="20"/>
              </w:rPr>
              <w:t>a</w:t>
            </w:r>
          </w:p>
        </w:tc>
      </w:tr>
      <w:tr w:rsidR="00797151" w:rsidTr="00CB4DEB">
        <w:trPr>
          <w:trHeight w:val="389"/>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Antenna Configuration</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1x2 low correlation</w:t>
            </w:r>
          </w:p>
        </w:tc>
      </w:tr>
      <w:tr w:rsidR="00797151" w:rsidTr="00CB4DEB">
        <w:trPr>
          <w:trHeight w:val="389"/>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Channel Model</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EPA</w:t>
            </w:r>
          </w:p>
        </w:tc>
      </w:tr>
      <w:tr w:rsidR="00797151" w:rsidTr="00CB4DEB">
        <w:trPr>
          <w:trHeight w:val="434"/>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Doppler Shift</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1Hz</w:t>
            </w:r>
          </w:p>
        </w:tc>
      </w:tr>
      <w:tr w:rsidR="00797151" w:rsidTr="00CB4DEB">
        <w:trPr>
          <w:trHeight w:val="344"/>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Frequency Error</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color w:val="000000"/>
                <w:sz w:val="20"/>
                <w:szCs w:val="20"/>
              </w:rPr>
              <w:t xml:space="preserve">100 Hz </w:t>
            </w:r>
          </w:p>
        </w:tc>
      </w:tr>
      <w:tr w:rsidR="00797151" w:rsidTr="00CB4DEB">
        <w:trPr>
          <w:trHeight w:val="344"/>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Channel Estimation</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Realistic channel estimator</w:t>
            </w:r>
          </w:p>
        </w:tc>
      </w:tr>
      <w:tr w:rsidR="00797151" w:rsidTr="00CB4DEB">
        <w:trPr>
          <w:trHeight w:val="344"/>
          <w:jc w:val="center"/>
        </w:trPr>
        <w:tc>
          <w:tcPr>
            <w:tcW w:w="2539"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sz w:val="20"/>
                <w:szCs w:val="20"/>
              </w:rPr>
              <w:t>Performance Target</w:t>
            </w:r>
          </w:p>
        </w:tc>
        <w:tc>
          <w:tcPr>
            <w:tcW w:w="2621" w:type="dxa"/>
            <w:tcBorders>
              <w:top w:val="single" w:sz="4" w:space="0" w:color="auto"/>
              <w:left w:val="single" w:sz="4" w:space="0" w:color="auto"/>
              <w:bottom w:val="single" w:sz="4" w:space="0" w:color="auto"/>
              <w:right w:val="single" w:sz="4" w:space="0" w:color="auto"/>
            </w:tcBorders>
            <w:vAlign w:val="center"/>
            <w:hideMark/>
          </w:tcPr>
          <w:p w:rsidR="00797151" w:rsidRPr="00617072" w:rsidRDefault="00797151">
            <w:pPr>
              <w:spacing w:before="40" w:after="40"/>
              <w:jc w:val="center"/>
              <w:rPr>
                <w:sz w:val="20"/>
                <w:szCs w:val="20"/>
                <w:lang w:eastAsia="ja-JP"/>
              </w:rPr>
            </w:pPr>
            <w:r w:rsidRPr="00617072">
              <w:rPr>
                <w:color w:val="000000"/>
                <w:sz w:val="20"/>
                <w:szCs w:val="20"/>
              </w:rPr>
              <w:t>1% BER</w:t>
            </w:r>
          </w:p>
        </w:tc>
      </w:tr>
    </w:tbl>
    <w:bookmarkEnd w:id="71"/>
    <w:bookmarkEnd w:id="72"/>
    <w:bookmarkEnd w:id="73"/>
    <w:p w:rsidR="00011B46" w:rsidRPr="00011B46" w:rsidRDefault="00E90150" w:rsidP="00D272BE">
      <w:pPr>
        <w:pStyle w:val="Heading1"/>
        <w:numPr>
          <w:ilvl w:val="0"/>
          <w:numId w:val="1"/>
        </w:numPr>
        <w:spacing w:after="120" w:line="276" w:lineRule="auto"/>
        <w:ind w:left="540" w:hanging="540"/>
        <w:rPr>
          <w:rFonts w:ascii="Times New Roman" w:hAnsi="Times New Roman"/>
          <w:sz w:val="28"/>
        </w:rPr>
      </w:pPr>
      <w:r>
        <w:rPr>
          <w:rFonts w:ascii="Times New Roman" w:hAnsi="Times New Roman" w:hint="eastAsia"/>
          <w:bCs w:val="0"/>
          <w:sz w:val="28"/>
        </w:rPr>
        <w:t>Conclusion</w:t>
      </w:r>
    </w:p>
    <w:p w:rsidR="00712792" w:rsidRDefault="00712792" w:rsidP="00980327">
      <w:pPr>
        <w:spacing w:after="240" w:line="276" w:lineRule="auto"/>
        <w:rPr>
          <w:rFonts w:eastAsia="SimSun"/>
          <w:sz w:val="20"/>
        </w:rPr>
      </w:pPr>
      <w:bookmarkStart w:id="74" w:name="OLE_LINK50"/>
      <w:bookmarkStart w:id="75" w:name="OLE_LINK51"/>
      <w:bookmarkStart w:id="76" w:name="OLE_LINK219"/>
      <w:bookmarkStart w:id="77" w:name="OLE_LINK218"/>
      <w:bookmarkEnd w:id="10"/>
      <w:bookmarkEnd w:id="11"/>
      <w:bookmarkEnd w:id="12"/>
      <w:bookmarkEnd w:id="13"/>
      <w:bookmarkEnd w:id="14"/>
      <w:bookmarkEnd w:id="15"/>
      <w:bookmarkEnd w:id="16"/>
      <w:bookmarkEnd w:id="17"/>
      <w:bookmarkEnd w:id="18"/>
      <w:bookmarkEnd w:id="19"/>
      <w:bookmarkEnd w:id="20"/>
      <w:bookmarkEnd w:id="21"/>
      <w:bookmarkEnd w:id="22"/>
      <w:r>
        <w:rPr>
          <w:rFonts w:eastAsia="SimSun" w:hint="eastAsia"/>
          <w:sz w:val="20"/>
        </w:rPr>
        <w:t xml:space="preserve">This paper discussed the functionality of PUCCH, and presents some evaluation results based on </w:t>
      </w:r>
      <w:r>
        <w:rPr>
          <w:rFonts w:eastAsia="SimSun"/>
          <w:sz w:val="20"/>
        </w:rPr>
        <w:t xml:space="preserve">repeated transmission for coverage improvement. </w:t>
      </w:r>
      <w:bookmarkStart w:id="78" w:name="_Ref251049932"/>
      <w:bookmarkStart w:id="79" w:name="OLE_LINK8"/>
      <w:bookmarkStart w:id="80" w:name="OLE_LINK9"/>
      <w:bookmarkEnd w:id="74"/>
      <w:bookmarkEnd w:id="75"/>
      <w:bookmarkEnd w:id="76"/>
      <w:bookmarkEnd w:id="77"/>
      <w:r>
        <w:rPr>
          <w:rFonts w:eastAsia="SimSun" w:hint="eastAsia"/>
          <w:sz w:val="20"/>
        </w:rPr>
        <w:t xml:space="preserve">Based on the simulation results and theoretical analysis, we have the following observations and proposals. </w:t>
      </w:r>
    </w:p>
    <w:p w:rsidR="008830F7" w:rsidRPr="00B35A6C" w:rsidRDefault="008830F7" w:rsidP="008830F7">
      <w:pPr>
        <w:spacing w:after="240"/>
        <w:jc w:val="both"/>
        <w:rPr>
          <w:rFonts w:eastAsiaTheme="minorEastAsia"/>
          <w:b/>
          <w:sz w:val="20"/>
        </w:rPr>
      </w:pPr>
      <w:r>
        <w:rPr>
          <w:b/>
          <w:sz w:val="20"/>
        </w:rPr>
        <w:t xml:space="preserve">Observation #1: SR should be </w:t>
      </w:r>
      <w:r>
        <w:rPr>
          <w:rFonts w:eastAsia="SimSun"/>
          <w:b/>
          <w:sz w:val="20"/>
        </w:rPr>
        <w:t>supported</w:t>
      </w:r>
      <w:r>
        <w:rPr>
          <w:b/>
          <w:sz w:val="20"/>
        </w:rPr>
        <w:t xml:space="preserve"> for</w:t>
      </w:r>
      <w:r>
        <w:rPr>
          <w:rFonts w:eastAsia="SimSun"/>
          <w:b/>
          <w:sz w:val="20"/>
        </w:rPr>
        <w:t xml:space="preserve"> MTC devices in </w:t>
      </w:r>
      <w:r>
        <w:rPr>
          <w:b/>
          <w:sz w:val="20"/>
        </w:rPr>
        <w:t>a coverage</w:t>
      </w:r>
      <w:r>
        <w:rPr>
          <w:rFonts w:eastAsia="SimSun"/>
          <w:b/>
          <w:sz w:val="20"/>
        </w:rPr>
        <w:t>-</w:t>
      </w:r>
      <w:r>
        <w:rPr>
          <w:b/>
          <w:sz w:val="20"/>
        </w:rPr>
        <w:t xml:space="preserve">enhanced </w:t>
      </w:r>
      <w:r>
        <w:rPr>
          <w:rFonts w:eastAsia="SimSun"/>
          <w:b/>
          <w:sz w:val="20"/>
        </w:rPr>
        <w:t>operation</w:t>
      </w:r>
      <w:r>
        <w:rPr>
          <w:b/>
          <w:sz w:val="20"/>
        </w:rPr>
        <w:t xml:space="preserve">. </w:t>
      </w:r>
    </w:p>
    <w:p w:rsidR="008830F7" w:rsidRPr="00B35A6C" w:rsidRDefault="008830F7" w:rsidP="008830F7">
      <w:pPr>
        <w:spacing w:after="240"/>
        <w:jc w:val="both"/>
        <w:rPr>
          <w:rFonts w:eastAsiaTheme="minorEastAsia"/>
          <w:b/>
          <w:sz w:val="20"/>
        </w:rPr>
      </w:pPr>
      <w:r>
        <w:rPr>
          <w:b/>
          <w:sz w:val="20"/>
        </w:rPr>
        <w:t xml:space="preserve">Observation #2: </w:t>
      </w:r>
      <w:r>
        <w:rPr>
          <w:rFonts w:eastAsia="SimSun"/>
          <w:b/>
          <w:sz w:val="20"/>
        </w:rPr>
        <w:t xml:space="preserve">DL HARQ </w:t>
      </w:r>
      <w:r>
        <w:rPr>
          <w:b/>
          <w:sz w:val="20"/>
        </w:rPr>
        <w:t>ACK</w:t>
      </w:r>
      <w:r>
        <w:rPr>
          <w:rFonts w:eastAsia="SimSun"/>
          <w:b/>
          <w:sz w:val="20"/>
        </w:rPr>
        <w:t>/NACK</w:t>
      </w:r>
      <w:r>
        <w:rPr>
          <w:b/>
          <w:sz w:val="20"/>
        </w:rPr>
        <w:t xml:space="preserve"> feedback in PUCCH </w:t>
      </w:r>
      <w:r>
        <w:rPr>
          <w:rFonts w:eastAsia="SimSun"/>
          <w:b/>
          <w:sz w:val="20"/>
        </w:rPr>
        <w:t xml:space="preserve">should be supported </w:t>
      </w:r>
      <w:r>
        <w:rPr>
          <w:b/>
          <w:sz w:val="20"/>
        </w:rPr>
        <w:t>for</w:t>
      </w:r>
      <w:r>
        <w:rPr>
          <w:rFonts w:eastAsia="SimSun"/>
          <w:b/>
          <w:sz w:val="20"/>
        </w:rPr>
        <w:t xml:space="preserve"> MTC devices in </w:t>
      </w:r>
      <w:r>
        <w:rPr>
          <w:b/>
          <w:sz w:val="20"/>
        </w:rPr>
        <w:t>a coverage</w:t>
      </w:r>
      <w:r>
        <w:rPr>
          <w:rFonts w:eastAsia="SimSun"/>
          <w:b/>
          <w:sz w:val="20"/>
        </w:rPr>
        <w:t>-</w:t>
      </w:r>
      <w:r>
        <w:rPr>
          <w:b/>
          <w:sz w:val="20"/>
        </w:rPr>
        <w:t xml:space="preserve">enhanced </w:t>
      </w:r>
      <w:r>
        <w:rPr>
          <w:rFonts w:eastAsia="SimSun"/>
          <w:b/>
          <w:sz w:val="20"/>
        </w:rPr>
        <w:t>operation</w:t>
      </w:r>
      <w:r>
        <w:rPr>
          <w:b/>
          <w:sz w:val="20"/>
        </w:rPr>
        <w:t>.</w:t>
      </w:r>
    </w:p>
    <w:p w:rsidR="002A714D" w:rsidRDefault="002A714D" w:rsidP="002A714D">
      <w:pPr>
        <w:spacing w:after="240"/>
        <w:rPr>
          <w:rFonts w:eastAsia="SimSun"/>
          <w:b/>
          <w:sz w:val="20"/>
          <w:szCs w:val="20"/>
        </w:rPr>
      </w:pPr>
      <w:r w:rsidRPr="002A714D">
        <w:rPr>
          <w:rFonts w:eastAsia="SimSun"/>
          <w:b/>
          <w:sz w:val="20"/>
          <w:szCs w:val="20"/>
        </w:rPr>
        <w:t xml:space="preserve">Observation #3:  CSI feedback </w:t>
      </w:r>
      <w:r w:rsidR="008830F7">
        <w:rPr>
          <w:rFonts w:eastAsia="SimSun" w:hint="eastAsia"/>
          <w:b/>
          <w:sz w:val="20"/>
          <w:szCs w:val="20"/>
        </w:rPr>
        <w:t xml:space="preserve">in PUCCH </w:t>
      </w:r>
      <w:r w:rsidRPr="002A714D">
        <w:rPr>
          <w:rFonts w:eastAsia="SimSun"/>
          <w:b/>
          <w:sz w:val="20"/>
          <w:szCs w:val="20"/>
        </w:rPr>
        <w:t xml:space="preserve">is not required for MTC UEs. </w:t>
      </w:r>
    </w:p>
    <w:p w:rsidR="0024316F" w:rsidRDefault="0024316F" w:rsidP="0024316F">
      <w:pPr>
        <w:rPr>
          <w:rFonts w:eastAsia="SimSun"/>
          <w:b/>
          <w:bCs/>
          <w:color w:val="000000"/>
          <w:sz w:val="20"/>
          <w:szCs w:val="22"/>
        </w:rPr>
      </w:pPr>
      <w:r>
        <w:rPr>
          <w:rFonts w:eastAsia="SimSun"/>
          <w:b/>
          <w:bCs/>
          <w:color w:val="000000"/>
          <w:sz w:val="20"/>
          <w:szCs w:val="22"/>
        </w:rPr>
        <w:t xml:space="preserve">Observation #4: Coverage improvement of 8.5dB for PUCCH 1a can be achieved by around 25 repetitions in time domain, to meet the target of 15dB network coverage improvement.  </w:t>
      </w:r>
    </w:p>
    <w:p w:rsidR="00C6331C" w:rsidRDefault="00C6331C" w:rsidP="00C6331C">
      <w:pPr>
        <w:rPr>
          <w:rFonts w:eastAsia="SimSun"/>
          <w:b/>
          <w:bCs/>
          <w:color w:val="000000"/>
          <w:sz w:val="20"/>
          <w:szCs w:val="20"/>
        </w:rPr>
      </w:pPr>
    </w:p>
    <w:p w:rsidR="0024316F" w:rsidRDefault="0024316F" w:rsidP="0024316F">
      <w:pPr>
        <w:spacing w:after="240"/>
        <w:jc w:val="both"/>
        <w:rPr>
          <w:rFonts w:eastAsia="SimSun"/>
          <w:b/>
          <w:sz w:val="20"/>
        </w:rPr>
      </w:pPr>
      <w:r>
        <w:rPr>
          <w:b/>
          <w:sz w:val="20"/>
        </w:rPr>
        <w:t xml:space="preserve">Proposal #1: The functionality of PUCCH SR and </w:t>
      </w:r>
      <w:r>
        <w:rPr>
          <w:rFonts w:eastAsia="SimSun"/>
          <w:b/>
          <w:sz w:val="20"/>
        </w:rPr>
        <w:t xml:space="preserve">DL HARQ </w:t>
      </w:r>
      <w:r>
        <w:rPr>
          <w:b/>
          <w:sz w:val="20"/>
        </w:rPr>
        <w:t>ACK</w:t>
      </w:r>
      <w:r>
        <w:rPr>
          <w:rFonts w:eastAsia="SimSun"/>
          <w:b/>
          <w:sz w:val="20"/>
        </w:rPr>
        <w:t>/NACK</w:t>
      </w:r>
      <w:r>
        <w:rPr>
          <w:b/>
          <w:sz w:val="20"/>
        </w:rPr>
        <w:t xml:space="preserve"> feedback should be supported by MTC UEs</w:t>
      </w:r>
      <w:r>
        <w:rPr>
          <w:rFonts w:eastAsia="SimSun"/>
          <w:b/>
          <w:sz w:val="20"/>
        </w:rPr>
        <w:t xml:space="preserve"> in coverage enhancement mode. </w:t>
      </w:r>
    </w:p>
    <w:p w:rsidR="00B35A6C" w:rsidRPr="00B35A6C" w:rsidRDefault="0024316F" w:rsidP="0024316F">
      <w:pPr>
        <w:spacing w:after="240"/>
        <w:jc w:val="both"/>
        <w:rPr>
          <w:rFonts w:eastAsiaTheme="minorEastAsia"/>
          <w:b/>
          <w:sz w:val="20"/>
        </w:rPr>
      </w:pPr>
      <w:r>
        <w:rPr>
          <w:rFonts w:eastAsia="SimSun"/>
          <w:b/>
          <w:sz w:val="20"/>
        </w:rPr>
        <w:t>Proposal #2:</w:t>
      </w:r>
      <w:r w:rsidR="007A1537">
        <w:rPr>
          <w:rFonts w:eastAsia="SimSun" w:hint="eastAsia"/>
          <w:b/>
          <w:sz w:val="20"/>
        </w:rPr>
        <w:t xml:space="preserve"> </w:t>
      </w:r>
      <w:r>
        <w:rPr>
          <w:b/>
          <w:sz w:val="20"/>
        </w:rPr>
        <w:t xml:space="preserve">PUCCH format 1a or 1b </w:t>
      </w:r>
      <w:r w:rsidR="00811DA3">
        <w:rPr>
          <w:rFonts w:eastAsia="SimSun" w:hint="eastAsia"/>
          <w:b/>
          <w:sz w:val="20"/>
        </w:rPr>
        <w:t xml:space="preserve">could </w:t>
      </w:r>
      <w:r>
        <w:rPr>
          <w:b/>
          <w:sz w:val="20"/>
        </w:rPr>
        <w:t xml:space="preserve">be enhanced for MTC UE </w:t>
      </w:r>
      <w:r>
        <w:rPr>
          <w:rFonts w:eastAsia="SimSun"/>
          <w:b/>
          <w:sz w:val="20"/>
        </w:rPr>
        <w:t xml:space="preserve">in </w:t>
      </w:r>
      <w:r>
        <w:rPr>
          <w:b/>
          <w:sz w:val="20"/>
        </w:rPr>
        <w:t xml:space="preserve">coverage </w:t>
      </w:r>
      <w:r>
        <w:rPr>
          <w:rFonts w:eastAsia="SimSun"/>
          <w:b/>
          <w:sz w:val="20"/>
        </w:rPr>
        <w:t>enhancement mode</w:t>
      </w:r>
      <w:r>
        <w:rPr>
          <w:b/>
          <w:sz w:val="20"/>
        </w:rPr>
        <w:t xml:space="preserve">. </w:t>
      </w:r>
    </w:p>
    <w:p w:rsidR="00124721" w:rsidRPr="006D2CA4" w:rsidRDefault="00EC1097" w:rsidP="00E90150">
      <w:pPr>
        <w:spacing w:after="240"/>
        <w:jc w:val="both"/>
      </w:pPr>
      <w:r>
        <w:pict>
          <v:rect id="_x0000_i1025" style="width:6in;height:1pt" o:hralign="center" o:hrstd="t" o:hrnoshade="t" o:hr="t" fillcolor="black" stroked="f"/>
        </w:pict>
      </w:r>
    </w:p>
    <w:p w:rsidR="00BC26FC" w:rsidRPr="006D2CA4" w:rsidRDefault="00BC26FC" w:rsidP="00D272BE">
      <w:pPr>
        <w:pStyle w:val="Heading1"/>
        <w:spacing w:after="120" w:line="276" w:lineRule="auto"/>
        <w:rPr>
          <w:rFonts w:ascii="Times New Roman" w:eastAsia="PMingLiU" w:hAnsi="Times New Roman"/>
          <w:b w:val="0"/>
          <w:bCs w:val="0"/>
          <w:lang w:eastAsia="zh-TW"/>
        </w:rPr>
      </w:pPr>
      <w:r w:rsidRPr="006D2CA4">
        <w:rPr>
          <w:rFonts w:ascii="Times New Roman" w:eastAsia="MS Mincho" w:hAnsi="Times New Roman"/>
          <w:sz w:val="28"/>
          <w:lang w:eastAsia="en-US"/>
        </w:rPr>
        <w:t>References</w:t>
      </w:r>
      <w:bookmarkEnd w:id="78"/>
    </w:p>
    <w:bookmarkEnd w:id="79"/>
    <w:bookmarkEnd w:id="80"/>
    <w:p w:rsidR="00806759" w:rsidRPr="00806759" w:rsidRDefault="00806759" w:rsidP="003B29E3">
      <w:pPr>
        <w:pStyle w:val="BodyText"/>
        <w:numPr>
          <w:ilvl w:val="0"/>
          <w:numId w:val="2"/>
        </w:numPr>
        <w:spacing w:after="0" w:line="276" w:lineRule="auto"/>
        <w:ind w:left="284" w:hanging="284"/>
        <w:rPr>
          <w:rFonts w:ascii="Times New Roman" w:eastAsia="SimSun" w:hAnsi="Times New Roman" w:cs="Times New Roman"/>
          <w:szCs w:val="20"/>
          <w:lang w:eastAsia="zh-CN"/>
        </w:rPr>
      </w:pPr>
      <w:r w:rsidRPr="00806759">
        <w:rPr>
          <w:rFonts w:ascii="Times New Roman" w:eastAsia="SimSun" w:hAnsi="Times New Roman" w:cs="Times New Roman"/>
          <w:szCs w:val="20"/>
          <w:lang w:eastAsia="zh-CN"/>
        </w:rPr>
        <w:t>R1-114203, “Discussion on the necessity of HARQ for low cost MTC LTE UE”, III, Coiler Corporation, November, 2011</w:t>
      </w:r>
    </w:p>
    <w:p w:rsidR="003B29E3" w:rsidRPr="009B7218" w:rsidRDefault="00344DB6" w:rsidP="003B29E3">
      <w:pPr>
        <w:pStyle w:val="BodyText"/>
        <w:numPr>
          <w:ilvl w:val="0"/>
          <w:numId w:val="2"/>
        </w:numPr>
        <w:spacing w:after="0" w:line="276" w:lineRule="auto"/>
        <w:ind w:left="284" w:hanging="284"/>
        <w:rPr>
          <w:rFonts w:ascii="Times New Roman" w:eastAsia="SimSun" w:hAnsi="Times New Roman" w:cs="Times New Roman"/>
          <w:szCs w:val="20"/>
          <w:lang w:eastAsia="zh-CN"/>
        </w:rPr>
      </w:pPr>
      <w:r w:rsidRPr="00344DB6">
        <w:rPr>
          <w:rFonts w:ascii="Times New Roman" w:eastAsia="SimSun" w:hAnsi="Times New Roman" w:cs="Times New Roman" w:hint="eastAsia"/>
          <w:szCs w:val="20"/>
          <w:lang w:eastAsia="zh-CN"/>
        </w:rPr>
        <w:t xml:space="preserve">3GPPTR 36. 888, </w:t>
      </w:r>
      <w:bookmarkStart w:id="81" w:name="OLE_LINK188"/>
      <w:bookmarkStart w:id="82" w:name="OLE_LINK189"/>
      <w:r w:rsidRPr="00344DB6">
        <w:rPr>
          <w:rFonts w:ascii="Times New Roman" w:eastAsia="SimSun" w:hAnsi="Times New Roman" w:cs="Times New Roman"/>
          <w:szCs w:val="20"/>
          <w:lang w:eastAsia="zh-CN"/>
        </w:rPr>
        <w:t>3rd Generation Partnership Project;</w:t>
      </w:r>
      <w:r w:rsidRPr="00344DB6">
        <w:rPr>
          <w:rFonts w:ascii="Times New Roman" w:eastAsia="SimSun" w:hAnsi="Times New Roman" w:cs="Times New Roman" w:hint="eastAsia"/>
          <w:szCs w:val="20"/>
          <w:lang w:eastAsia="zh-CN"/>
        </w:rPr>
        <w:t xml:space="preserve"> </w:t>
      </w:r>
      <w:r w:rsidRPr="00344DB6">
        <w:rPr>
          <w:rFonts w:ascii="Times New Roman" w:eastAsia="SimSun" w:hAnsi="Times New Roman" w:cs="Times New Roman"/>
          <w:szCs w:val="20"/>
          <w:lang w:eastAsia="zh-CN"/>
        </w:rPr>
        <w:t>Technical Specification Group Radio Access Network;</w:t>
      </w:r>
      <w:r w:rsidRPr="00344DB6">
        <w:rPr>
          <w:rFonts w:ascii="Times New Roman" w:eastAsia="SimSun" w:hAnsi="Times New Roman" w:cs="Times New Roman" w:hint="eastAsia"/>
          <w:szCs w:val="20"/>
          <w:lang w:eastAsia="zh-CN"/>
        </w:rPr>
        <w:t xml:space="preserve"> </w:t>
      </w:r>
      <w:r w:rsidRPr="00344DB6">
        <w:rPr>
          <w:rFonts w:ascii="Times New Roman" w:eastAsia="SimSun" w:hAnsi="Times New Roman" w:cs="Times New Roman"/>
          <w:szCs w:val="20"/>
          <w:lang w:eastAsia="zh-CN"/>
        </w:rPr>
        <w:t>Study on provision of low-cost MTC UEs based on LTE</w:t>
      </w:r>
      <w:r>
        <w:rPr>
          <w:rFonts w:ascii="Times New Roman" w:eastAsia="SimSun" w:hAnsi="Times New Roman" w:cs="Times New Roman" w:hint="eastAsia"/>
          <w:szCs w:val="20"/>
          <w:lang w:eastAsia="zh-CN"/>
        </w:rPr>
        <w:t>, V2.1.0, 2013-05</w:t>
      </w:r>
      <w:r w:rsidR="003B29E3">
        <w:rPr>
          <w:rFonts w:ascii="Times New Roman" w:eastAsia="SimSun" w:hAnsi="Times New Roman" w:cs="Times New Roman" w:hint="eastAsia"/>
          <w:szCs w:val="20"/>
          <w:lang w:eastAsia="zh-CN"/>
        </w:rPr>
        <w:t>.</w:t>
      </w:r>
      <w:bookmarkEnd w:id="81"/>
      <w:bookmarkEnd w:id="82"/>
    </w:p>
    <w:p w:rsidR="003B29E3" w:rsidRPr="003B29E3" w:rsidRDefault="003B29E3" w:rsidP="003329FC">
      <w:pPr>
        <w:pStyle w:val="BodyText"/>
        <w:spacing w:after="0" w:line="276" w:lineRule="auto"/>
        <w:rPr>
          <w:rFonts w:ascii="Times New Roman" w:eastAsia="SimSun" w:hAnsi="Times New Roman" w:cs="Times New Roman"/>
          <w:szCs w:val="20"/>
          <w:lang w:eastAsia="zh-CN"/>
        </w:rPr>
      </w:pPr>
    </w:p>
    <w:sectPr w:rsidR="003B29E3" w:rsidRPr="003B29E3" w:rsidSect="008C49CD">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620" w:rsidRPr="00EE5DEC" w:rsidRDefault="007A5620" w:rsidP="00474457">
      <w:pPr>
        <w:rPr>
          <w:kern w:val="2"/>
        </w:rPr>
      </w:pPr>
      <w:r>
        <w:separator/>
      </w:r>
    </w:p>
  </w:endnote>
  <w:endnote w:type="continuationSeparator" w:id="0">
    <w:p w:rsidR="007A5620" w:rsidRPr="00EE5DEC" w:rsidRDefault="007A5620" w:rsidP="00474457">
      <w:pPr>
        <w:rPr>
          <w:kern w:val="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Gungsuh">
    <w:panose1 w:val="02030600000101010101"/>
    <w:charset w:val="81"/>
    <w:family w:val="roman"/>
    <w:pitch w:val="variable"/>
    <w:sig w:usb0="B00002AF" w:usb1="69D77CFB" w:usb2="00000030" w:usb3="00000000" w:csb0="0008009F" w:csb1="00000000"/>
  </w:font>
  <w:font w:name="PMingLiU">
    <w:altName w:val="新細明體"/>
    <w:panose1 w:val="02020300000000000000"/>
    <w:charset w:val="88"/>
    <w:family w:val="roman"/>
    <w:pitch w:val="variable"/>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620" w:rsidRPr="00EE5DEC" w:rsidRDefault="007A5620" w:rsidP="00474457">
      <w:pPr>
        <w:rPr>
          <w:kern w:val="2"/>
        </w:rPr>
      </w:pPr>
      <w:r>
        <w:separator/>
      </w:r>
    </w:p>
  </w:footnote>
  <w:footnote w:type="continuationSeparator" w:id="0">
    <w:p w:rsidR="007A5620" w:rsidRPr="00EE5DEC" w:rsidRDefault="007A5620" w:rsidP="00474457">
      <w:pPr>
        <w:rPr>
          <w:kern w:val="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B561B"/>
    <w:multiLevelType w:val="hybridMultilevel"/>
    <w:tmpl w:val="F314E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76221D"/>
    <w:multiLevelType w:val="hybridMultilevel"/>
    <w:tmpl w:val="C8CA9B9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196B4E12"/>
    <w:multiLevelType w:val="hybridMultilevel"/>
    <w:tmpl w:val="FD08B470"/>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
    <w:nsid w:val="1B8E4D81"/>
    <w:multiLevelType w:val="hybridMultilevel"/>
    <w:tmpl w:val="1D0E1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1F02DF"/>
    <w:multiLevelType w:val="multilevel"/>
    <w:tmpl w:val="2C7E3064"/>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nsid w:val="3A2D228D"/>
    <w:multiLevelType w:val="hybridMultilevel"/>
    <w:tmpl w:val="7A0C9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DD28D1"/>
    <w:multiLevelType w:val="hybridMultilevel"/>
    <w:tmpl w:val="363E3A44"/>
    <w:lvl w:ilvl="0" w:tplc="04090011">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5AE6AB8"/>
    <w:multiLevelType w:val="hybridMultilevel"/>
    <w:tmpl w:val="DE18FAC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F315F83"/>
    <w:multiLevelType w:val="hybridMultilevel"/>
    <w:tmpl w:val="FA3EC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024363D"/>
    <w:multiLevelType w:val="hybridMultilevel"/>
    <w:tmpl w:val="E95067D2"/>
    <w:lvl w:ilvl="0" w:tplc="BE2C367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687D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B6F08A6"/>
    <w:multiLevelType w:val="hybridMultilevel"/>
    <w:tmpl w:val="FD08B470"/>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2">
    <w:nsid w:val="5C946454"/>
    <w:multiLevelType w:val="hybridMultilevel"/>
    <w:tmpl w:val="5C245E36"/>
    <w:lvl w:ilvl="0" w:tplc="C772D44E">
      <w:start w:val="174"/>
      <w:numFmt w:val="bullet"/>
      <w:lvlText w:val="–"/>
      <w:lvlJc w:val="left"/>
      <w:pPr>
        <w:ind w:left="852"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7B96CAB"/>
    <w:multiLevelType w:val="hybridMultilevel"/>
    <w:tmpl w:val="73DC27F2"/>
    <w:lvl w:ilvl="0" w:tplc="D1B0D526">
      <w:start w:val="1"/>
      <w:numFmt w:val="bullet"/>
      <w:lvlText w:val="•"/>
      <w:lvlJc w:val="left"/>
      <w:pPr>
        <w:tabs>
          <w:tab w:val="num" w:pos="720"/>
        </w:tabs>
        <w:ind w:left="720" w:hanging="360"/>
      </w:pPr>
      <w:rPr>
        <w:rFonts w:ascii="Arial" w:hAnsi="Arial" w:cs="Times New Roman" w:hint="default"/>
      </w:rPr>
    </w:lvl>
    <w:lvl w:ilvl="1" w:tplc="C772D44E">
      <w:start w:val="174"/>
      <w:numFmt w:val="bullet"/>
      <w:lvlText w:val="–"/>
      <w:lvlJc w:val="left"/>
      <w:pPr>
        <w:tabs>
          <w:tab w:val="num" w:pos="1440"/>
        </w:tabs>
        <w:ind w:left="1440" w:hanging="360"/>
      </w:pPr>
      <w:rPr>
        <w:rFonts w:ascii="Arial" w:hAnsi="Arial" w:cs="Times New Roman" w:hint="default"/>
      </w:rPr>
    </w:lvl>
    <w:lvl w:ilvl="2" w:tplc="42CAAD5C">
      <w:start w:val="1"/>
      <w:numFmt w:val="bullet"/>
      <w:lvlText w:val="•"/>
      <w:lvlJc w:val="left"/>
      <w:pPr>
        <w:tabs>
          <w:tab w:val="num" w:pos="2160"/>
        </w:tabs>
        <w:ind w:left="2160" w:hanging="360"/>
      </w:pPr>
      <w:rPr>
        <w:rFonts w:ascii="Arial" w:hAnsi="Arial" w:cs="Times New Roman" w:hint="default"/>
      </w:rPr>
    </w:lvl>
    <w:lvl w:ilvl="3" w:tplc="0E36A3E4">
      <w:start w:val="1"/>
      <w:numFmt w:val="bullet"/>
      <w:lvlText w:val="•"/>
      <w:lvlJc w:val="left"/>
      <w:pPr>
        <w:tabs>
          <w:tab w:val="num" w:pos="2880"/>
        </w:tabs>
        <w:ind w:left="2880" w:hanging="360"/>
      </w:pPr>
      <w:rPr>
        <w:rFonts w:ascii="Arial" w:hAnsi="Arial" w:cs="Times New Roman" w:hint="default"/>
      </w:rPr>
    </w:lvl>
    <w:lvl w:ilvl="4" w:tplc="0B5873B8">
      <w:start w:val="1"/>
      <w:numFmt w:val="decimal"/>
      <w:lvlText w:val="%5."/>
      <w:lvlJc w:val="left"/>
      <w:pPr>
        <w:tabs>
          <w:tab w:val="num" w:pos="3600"/>
        </w:tabs>
        <w:ind w:left="3600" w:hanging="360"/>
      </w:pPr>
    </w:lvl>
    <w:lvl w:ilvl="5" w:tplc="F2182546">
      <w:start w:val="1"/>
      <w:numFmt w:val="decimal"/>
      <w:lvlText w:val="%6."/>
      <w:lvlJc w:val="left"/>
      <w:pPr>
        <w:tabs>
          <w:tab w:val="num" w:pos="4320"/>
        </w:tabs>
        <w:ind w:left="4320" w:hanging="360"/>
      </w:pPr>
    </w:lvl>
    <w:lvl w:ilvl="6" w:tplc="40D6BE42">
      <w:start w:val="1"/>
      <w:numFmt w:val="decimal"/>
      <w:lvlText w:val="%7."/>
      <w:lvlJc w:val="left"/>
      <w:pPr>
        <w:tabs>
          <w:tab w:val="num" w:pos="5040"/>
        </w:tabs>
        <w:ind w:left="5040" w:hanging="360"/>
      </w:pPr>
    </w:lvl>
    <w:lvl w:ilvl="7" w:tplc="9B6886C0">
      <w:start w:val="1"/>
      <w:numFmt w:val="decimal"/>
      <w:lvlText w:val="%8."/>
      <w:lvlJc w:val="left"/>
      <w:pPr>
        <w:tabs>
          <w:tab w:val="num" w:pos="5760"/>
        </w:tabs>
        <w:ind w:left="5760" w:hanging="360"/>
      </w:pPr>
    </w:lvl>
    <w:lvl w:ilvl="8" w:tplc="ECEA5C3E">
      <w:start w:val="1"/>
      <w:numFmt w:val="decimal"/>
      <w:lvlText w:val="%9."/>
      <w:lvlJc w:val="left"/>
      <w:pPr>
        <w:tabs>
          <w:tab w:val="num" w:pos="6480"/>
        </w:tabs>
        <w:ind w:left="6480" w:hanging="360"/>
      </w:pPr>
    </w:lvl>
  </w:abstractNum>
  <w:abstractNum w:abstractNumId="14">
    <w:nsid w:val="7BED18BC"/>
    <w:multiLevelType w:val="multilevel"/>
    <w:tmpl w:val="A94EC9D2"/>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CB924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DC40E2F"/>
    <w:multiLevelType w:val="hybridMultilevel"/>
    <w:tmpl w:val="C54449A4"/>
    <w:lvl w:ilvl="0" w:tplc="B3787674">
      <w:start w:val="4637"/>
      <w:numFmt w:val="bullet"/>
      <w:lvlText w:val="–"/>
      <w:lvlJc w:val="left"/>
      <w:pPr>
        <w:ind w:left="84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4"/>
  </w:num>
  <w:num w:numId="2">
    <w:abstractNumId w:val="9"/>
  </w:num>
  <w:num w:numId="3">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11"/>
  </w:num>
  <w:num w:numId="11">
    <w:abstractNumId w:val="2"/>
  </w:num>
  <w:num w:numId="12">
    <w:abstractNumId w:val="5"/>
  </w:num>
  <w:num w:numId="13">
    <w:abstractNumId w:val="0"/>
  </w:num>
  <w:num w:numId="14">
    <w:abstractNumId w:val="4"/>
  </w:num>
  <w:num w:numId="15">
    <w:abstractNumId w:val="15"/>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
  </w:num>
  <w:num w:numId="2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seFELayout/>
  </w:compat>
  <w:rsids>
    <w:rsidRoot w:val="00474457"/>
    <w:rsid w:val="00000519"/>
    <w:rsid w:val="00001E70"/>
    <w:rsid w:val="000021C2"/>
    <w:rsid w:val="00004432"/>
    <w:rsid w:val="00005540"/>
    <w:rsid w:val="00006BBD"/>
    <w:rsid w:val="00007F82"/>
    <w:rsid w:val="0001119F"/>
    <w:rsid w:val="00011B46"/>
    <w:rsid w:val="00013B4E"/>
    <w:rsid w:val="00014C52"/>
    <w:rsid w:val="00015392"/>
    <w:rsid w:val="00015C28"/>
    <w:rsid w:val="00015C58"/>
    <w:rsid w:val="00016524"/>
    <w:rsid w:val="00017C82"/>
    <w:rsid w:val="00020DA8"/>
    <w:rsid w:val="00021BBA"/>
    <w:rsid w:val="00021C82"/>
    <w:rsid w:val="000223BF"/>
    <w:rsid w:val="000238BC"/>
    <w:rsid w:val="00024044"/>
    <w:rsid w:val="00025622"/>
    <w:rsid w:val="000266AA"/>
    <w:rsid w:val="00026F89"/>
    <w:rsid w:val="000331C9"/>
    <w:rsid w:val="000336CE"/>
    <w:rsid w:val="00034041"/>
    <w:rsid w:val="00034B7B"/>
    <w:rsid w:val="00035791"/>
    <w:rsid w:val="00035986"/>
    <w:rsid w:val="00035C51"/>
    <w:rsid w:val="00036680"/>
    <w:rsid w:val="000369E0"/>
    <w:rsid w:val="000375F1"/>
    <w:rsid w:val="00040444"/>
    <w:rsid w:val="0004103B"/>
    <w:rsid w:val="00042054"/>
    <w:rsid w:val="000424E0"/>
    <w:rsid w:val="000425E5"/>
    <w:rsid w:val="00043EE4"/>
    <w:rsid w:val="000447B6"/>
    <w:rsid w:val="00045580"/>
    <w:rsid w:val="00045670"/>
    <w:rsid w:val="000473AE"/>
    <w:rsid w:val="00051D01"/>
    <w:rsid w:val="00053202"/>
    <w:rsid w:val="00054B90"/>
    <w:rsid w:val="00057231"/>
    <w:rsid w:val="00057E92"/>
    <w:rsid w:val="00062220"/>
    <w:rsid w:val="000650A9"/>
    <w:rsid w:val="000663AA"/>
    <w:rsid w:val="000678BD"/>
    <w:rsid w:val="000710F0"/>
    <w:rsid w:val="00071DFB"/>
    <w:rsid w:val="0007236C"/>
    <w:rsid w:val="00073770"/>
    <w:rsid w:val="00073B2D"/>
    <w:rsid w:val="00073F05"/>
    <w:rsid w:val="000759C0"/>
    <w:rsid w:val="0007664F"/>
    <w:rsid w:val="00077100"/>
    <w:rsid w:val="00077900"/>
    <w:rsid w:val="00080801"/>
    <w:rsid w:val="00080EEF"/>
    <w:rsid w:val="00081F70"/>
    <w:rsid w:val="00084119"/>
    <w:rsid w:val="00084589"/>
    <w:rsid w:val="00084DD8"/>
    <w:rsid w:val="00085613"/>
    <w:rsid w:val="000873C5"/>
    <w:rsid w:val="00087B33"/>
    <w:rsid w:val="00090A44"/>
    <w:rsid w:val="00091649"/>
    <w:rsid w:val="000924C9"/>
    <w:rsid w:val="0009530F"/>
    <w:rsid w:val="00097960"/>
    <w:rsid w:val="00097C38"/>
    <w:rsid w:val="000A066A"/>
    <w:rsid w:val="000A396E"/>
    <w:rsid w:val="000A4ADF"/>
    <w:rsid w:val="000A7F4E"/>
    <w:rsid w:val="000B065E"/>
    <w:rsid w:val="000B3366"/>
    <w:rsid w:val="000B3560"/>
    <w:rsid w:val="000B4DCB"/>
    <w:rsid w:val="000B6EBD"/>
    <w:rsid w:val="000B7170"/>
    <w:rsid w:val="000B7360"/>
    <w:rsid w:val="000B7994"/>
    <w:rsid w:val="000C0070"/>
    <w:rsid w:val="000C0F3B"/>
    <w:rsid w:val="000C15B5"/>
    <w:rsid w:val="000C1725"/>
    <w:rsid w:val="000C17B6"/>
    <w:rsid w:val="000C20BA"/>
    <w:rsid w:val="000C2B0B"/>
    <w:rsid w:val="000C3FC5"/>
    <w:rsid w:val="000C4994"/>
    <w:rsid w:val="000C5453"/>
    <w:rsid w:val="000C5F8C"/>
    <w:rsid w:val="000C700E"/>
    <w:rsid w:val="000C731A"/>
    <w:rsid w:val="000C7846"/>
    <w:rsid w:val="000D0957"/>
    <w:rsid w:val="000D253D"/>
    <w:rsid w:val="000D2542"/>
    <w:rsid w:val="000D420D"/>
    <w:rsid w:val="000D457B"/>
    <w:rsid w:val="000D4A30"/>
    <w:rsid w:val="000D4F28"/>
    <w:rsid w:val="000D6BAC"/>
    <w:rsid w:val="000E0904"/>
    <w:rsid w:val="000E2011"/>
    <w:rsid w:val="000E52A8"/>
    <w:rsid w:val="000E55CE"/>
    <w:rsid w:val="000E65A4"/>
    <w:rsid w:val="000E69BF"/>
    <w:rsid w:val="000E7350"/>
    <w:rsid w:val="000E79B8"/>
    <w:rsid w:val="000F2885"/>
    <w:rsid w:val="000F398E"/>
    <w:rsid w:val="000F6623"/>
    <w:rsid w:val="000F77B9"/>
    <w:rsid w:val="0010154E"/>
    <w:rsid w:val="0010343C"/>
    <w:rsid w:val="001043D7"/>
    <w:rsid w:val="00105A07"/>
    <w:rsid w:val="00106A7D"/>
    <w:rsid w:val="001112FB"/>
    <w:rsid w:val="001120C4"/>
    <w:rsid w:val="001120EC"/>
    <w:rsid w:val="001128C5"/>
    <w:rsid w:val="00112DCC"/>
    <w:rsid w:val="0011341A"/>
    <w:rsid w:val="00114C09"/>
    <w:rsid w:val="00116709"/>
    <w:rsid w:val="001174D4"/>
    <w:rsid w:val="00121B25"/>
    <w:rsid w:val="00122648"/>
    <w:rsid w:val="00124322"/>
    <w:rsid w:val="00124721"/>
    <w:rsid w:val="00124B81"/>
    <w:rsid w:val="00125B84"/>
    <w:rsid w:val="0013083D"/>
    <w:rsid w:val="001322ED"/>
    <w:rsid w:val="00133015"/>
    <w:rsid w:val="00133412"/>
    <w:rsid w:val="00135CB3"/>
    <w:rsid w:val="00136D26"/>
    <w:rsid w:val="00137BDF"/>
    <w:rsid w:val="00140750"/>
    <w:rsid w:val="00141BED"/>
    <w:rsid w:val="001451C3"/>
    <w:rsid w:val="00146900"/>
    <w:rsid w:val="00146C4B"/>
    <w:rsid w:val="00147872"/>
    <w:rsid w:val="001514A5"/>
    <w:rsid w:val="00151917"/>
    <w:rsid w:val="00151983"/>
    <w:rsid w:val="00152CC1"/>
    <w:rsid w:val="00154B63"/>
    <w:rsid w:val="00154CCE"/>
    <w:rsid w:val="00160F47"/>
    <w:rsid w:val="00161461"/>
    <w:rsid w:val="0016183E"/>
    <w:rsid w:val="0016214D"/>
    <w:rsid w:val="0016267E"/>
    <w:rsid w:val="00163178"/>
    <w:rsid w:val="00165718"/>
    <w:rsid w:val="00166E73"/>
    <w:rsid w:val="00166FC0"/>
    <w:rsid w:val="0017146D"/>
    <w:rsid w:val="001727CF"/>
    <w:rsid w:val="00173F9C"/>
    <w:rsid w:val="001756FF"/>
    <w:rsid w:val="00176126"/>
    <w:rsid w:val="00176954"/>
    <w:rsid w:val="001800F5"/>
    <w:rsid w:val="00180D54"/>
    <w:rsid w:val="00181620"/>
    <w:rsid w:val="001820F2"/>
    <w:rsid w:val="00182BF0"/>
    <w:rsid w:val="00184BE5"/>
    <w:rsid w:val="00185E8D"/>
    <w:rsid w:val="0018631C"/>
    <w:rsid w:val="00186C30"/>
    <w:rsid w:val="00186FE7"/>
    <w:rsid w:val="00187077"/>
    <w:rsid w:val="00190DC8"/>
    <w:rsid w:val="00192152"/>
    <w:rsid w:val="00193392"/>
    <w:rsid w:val="0019474B"/>
    <w:rsid w:val="00196E9E"/>
    <w:rsid w:val="00196EAC"/>
    <w:rsid w:val="00197135"/>
    <w:rsid w:val="00197A8D"/>
    <w:rsid w:val="00197DAA"/>
    <w:rsid w:val="00197F42"/>
    <w:rsid w:val="001A3512"/>
    <w:rsid w:val="001A63FB"/>
    <w:rsid w:val="001B0048"/>
    <w:rsid w:val="001B0983"/>
    <w:rsid w:val="001B7105"/>
    <w:rsid w:val="001C077E"/>
    <w:rsid w:val="001C1652"/>
    <w:rsid w:val="001C214B"/>
    <w:rsid w:val="001C4833"/>
    <w:rsid w:val="001C5409"/>
    <w:rsid w:val="001C5E4B"/>
    <w:rsid w:val="001C6AD4"/>
    <w:rsid w:val="001D1861"/>
    <w:rsid w:val="001D232C"/>
    <w:rsid w:val="001D2C6C"/>
    <w:rsid w:val="001D3FFA"/>
    <w:rsid w:val="001D4416"/>
    <w:rsid w:val="001D5A97"/>
    <w:rsid w:val="001D5E77"/>
    <w:rsid w:val="001D7A29"/>
    <w:rsid w:val="001D7C35"/>
    <w:rsid w:val="001E0F5D"/>
    <w:rsid w:val="001E1BDD"/>
    <w:rsid w:val="001E1FC4"/>
    <w:rsid w:val="001E3F11"/>
    <w:rsid w:val="001E4C60"/>
    <w:rsid w:val="001E6713"/>
    <w:rsid w:val="001E7063"/>
    <w:rsid w:val="001E750B"/>
    <w:rsid w:val="001E77E2"/>
    <w:rsid w:val="001E7932"/>
    <w:rsid w:val="001F15FA"/>
    <w:rsid w:val="001F2BA9"/>
    <w:rsid w:val="001F3834"/>
    <w:rsid w:val="001F43F2"/>
    <w:rsid w:val="001F4AAE"/>
    <w:rsid w:val="001F74ED"/>
    <w:rsid w:val="001F7A39"/>
    <w:rsid w:val="002019C7"/>
    <w:rsid w:val="00202822"/>
    <w:rsid w:val="002033F8"/>
    <w:rsid w:val="00203FD3"/>
    <w:rsid w:val="00203FFE"/>
    <w:rsid w:val="002054EA"/>
    <w:rsid w:val="00205806"/>
    <w:rsid w:val="00206C03"/>
    <w:rsid w:val="002111D9"/>
    <w:rsid w:val="00211B8E"/>
    <w:rsid w:val="00213C88"/>
    <w:rsid w:val="00214DFA"/>
    <w:rsid w:val="00216AAA"/>
    <w:rsid w:val="00220A22"/>
    <w:rsid w:val="00224D9D"/>
    <w:rsid w:val="00225021"/>
    <w:rsid w:val="002253BB"/>
    <w:rsid w:val="00225D65"/>
    <w:rsid w:val="00226F1D"/>
    <w:rsid w:val="002306BF"/>
    <w:rsid w:val="002311B8"/>
    <w:rsid w:val="002315A8"/>
    <w:rsid w:val="00231D41"/>
    <w:rsid w:val="0023233B"/>
    <w:rsid w:val="002329AB"/>
    <w:rsid w:val="00233216"/>
    <w:rsid w:val="002340CD"/>
    <w:rsid w:val="00236191"/>
    <w:rsid w:val="00236C17"/>
    <w:rsid w:val="00237513"/>
    <w:rsid w:val="002377B5"/>
    <w:rsid w:val="00237B36"/>
    <w:rsid w:val="002415FC"/>
    <w:rsid w:val="0024316F"/>
    <w:rsid w:val="00243B51"/>
    <w:rsid w:val="00245E68"/>
    <w:rsid w:val="00246989"/>
    <w:rsid w:val="002478BF"/>
    <w:rsid w:val="002478E2"/>
    <w:rsid w:val="00253055"/>
    <w:rsid w:val="00253523"/>
    <w:rsid w:val="00255489"/>
    <w:rsid w:val="00256C03"/>
    <w:rsid w:val="00262232"/>
    <w:rsid w:val="0026289C"/>
    <w:rsid w:val="002636EB"/>
    <w:rsid w:val="00265F9D"/>
    <w:rsid w:val="0027020F"/>
    <w:rsid w:val="00270CA6"/>
    <w:rsid w:val="002723ED"/>
    <w:rsid w:val="00272F5D"/>
    <w:rsid w:val="0027387D"/>
    <w:rsid w:val="0027416F"/>
    <w:rsid w:val="002749F0"/>
    <w:rsid w:val="00275DC7"/>
    <w:rsid w:val="00275E74"/>
    <w:rsid w:val="00276917"/>
    <w:rsid w:val="0028118E"/>
    <w:rsid w:val="002824CD"/>
    <w:rsid w:val="0028484B"/>
    <w:rsid w:val="00284B74"/>
    <w:rsid w:val="00286240"/>
    <w:rsid w:val="00286CB0"/>
    <w:rsid w:val="00287309"/>
    <w:rsid w:val="0029064F"/>
    <w:rsid w:val="00290B10"/>
    <w:rsid w:val="00290B98"/>
    <w:rsid w:val="00290DF0"/>
    <w:rsid w:val="00291DA0"/>
    <w:rsid w:val="00291DFE"/>
    <w:rsid w:val="00293D8A"/>
    <w:rsid w:val="00297217"/>
    <w:rsid w:val="00297F20"/>
    <w:rsid w:val="002A0C3B"/>
    <w:rsid w:val="002A0C7F"/>
    <w:rsid w:val="002A46E1"/>
    <w:rsid w:val="002A4C7A"/>
    <w:rsid w:val="002A4E79"/>
    <w:rsid w:val="002A656B"/>
    <w:rsid w:val="002A714D"/>
    <w:rsid w:val="002A7D18"/>
    <w:rsid w:val="002B0A57"/>
    <w:rsid w:val="002B1673"/>
    <w:rsid w:val="002B199B"/>
    <w:rsid w:val="002B1BC7"/>
    <w:rsid w:val="002B282D"/>
    <w:rsid w:val="002B3EDF"/>
    <w:rsid w:val="002B4C40"/>
    <w:rsid w:val="002B54B7"/>
    <w:rsid w:val="002B5BE9"/>
    <w:rsid w:val="002B7172"/>
    <w:rsid w:val="002B7B3D"/>
    <w:rsid w:val="002C046B"/>
    <w:rsid w:val="002C1CD3"/>
    <w:rsid w:val="002C22C7"/>
    <w:rsid w:val="002C2C20"/>
    <w:rsid w:val="002C35D1"/>
    <w:rsid w:val="002C3BD2"/>
    <w:rsid w:val="002C3CEC"/>
    <w:rsid w:val="002C4192"/>
    <w:rsid w:val="002C6763"/>
    <w:rsid w:val="002C7822"/>
    <w:rsid w:val="002C7FD0"/>
    <w:rsid w:val="002D1A86"/>
    <w:rsid w:val="002D1E6C"/>
    <w:rsid w:val="002D22CF"/>
    <w:rsid w:val="002D2642"/>
    <w:rsid w:val="002D27E7"/>
    <w:rsid w:val="002D2AA1"/>
    <w:rsid w:val="002D2B74"/>
    <w:rsid w:val="002D3262"/>
    <w:rsid w:val="002D35EB"/>
    <w:rsid w:val="002D3EB3"/>
    <w:rsid w:val="002D527A"/>
    <w:rsid w:val="002E038D"/>
    <w:rsid w:val="002E0670"/>
    <w:rsid w:val="002E14C3"/>
    <w:rsid w:val="002E2DCC"/>
    <w:rsid w:val="002E2E76"/>
    <w:rsid w:val="002E3468"/>
    <w:rsid w:val="002E4F4F"/>
    <w:rsid w:val="002E5AEC"/>
    <w:rsid w:val="002F4FE0"/>
    <w:rsid w:val="002F6673"/>
    <w:rsid w:val="00300928"/>
    <w:rsid w:val="00300F0F"/>
    <w:rsid w:val="003031D5"/>
    <w:rsid w:val="003035D6"/>
    <w:rsid w:val="00303913"/>
    <w:rsid w:val="00303FB4"/>
    <w:rsid w:val="00304CF0"/>
    <w:rsid w:val="00307650"/>
    <w:rsid w:val="00307AC1"/>
    <w:rsid w:val="003102AE"/>
    <w:rsid w:val="0031040D"/>
    <w:rsid w:val="003123CE"/>
    <w:rsid w:val="00313125"/>
    <w:rsid w:val="00314B4E"/>
    <w:rsid w:val="00314F55"/>
    <w:rsid w:val="003159AB"/>
    <w:rsid w:val="003163C0"/>
    <w:rsid w:val="00316871"/>
    <w:rsid w:val="00317C47"/>
    <w:rsid w:val="00321A4A"/>
    <w:rsid w:val="003229EF"/>
    <w:rsid w:val="00323074"/>
    <w:rsid w:val="0032321C"/>
    <w:rsid w:val="00323CEF"/>
    <w:rsid w:val="00324246"/>
    <w:rsid w:val="00324CA1"/>
    <w:rsid w:val="003263AA"/>
    <w:rsid w:val="003276A0"/>
    <w:rsid w:val="00330A4F"/>
    <w:rsid w:val="00330C54"/>
    <w:rsid w:val="0033107E"/>
    <w:rsid w:val="00331F3E"/>
    <w:rsid w:val="00332499"/>
    <w:rsid w:val="003326E3"/>
    <w:rsid w:val="003329FC"/>
    <w:rsid w:val="0033391F"/>
    <w:rsid w:val="0033527E"/>
    <w:rsid w:val="003356DF"/>
    <w:rsid w:val="003358B5"/>
    <w:rsid w:val="00335DED"/>
    <w:rsid w:val="0033612A"/>
    <w:rsid w:val="00336179"/>
    <w:rsid w:val="003361D1"/>
    <w:rsid w:val="00337A77"/>
    <w:rsid w:val="00340101"/>
    <w:rsid w:val="003403FD"/>
    <w:rsid w:val="003414C6"/>
    <w:rsid w:val="00342D1D"/>
    <w:rsid w:val="00343BE9"/>
    <w:rsid w:val="0034426B"/>
    <w:rsid w:val="00344DB6"/>
    <w:rsid w:val="003450FC"/>
    <w:rsid w:val="00346977"/>
    <w:rsid w:val="00350571"/>
    <w:rsid w:val="00351467"/>
    <w:rsid w:val="00351DC6"/>
    <w:rsid w:val="003523F7"/>
    <w:rsid w:val="00355694"/>
    <w:rsid w:val="003558A4"/>
    <w:rsid w:val="003558DA"/>
    <w:rsid w:val="00361756"/>
    <w:rsid w:val="00362DEE"/>
    <w:rsid w:val="00363128"/>
    <w:rsid w:val="003640EF"/>
    <w:rsid w:val="00364BB1"/>
    <w:rsid w:val="00365148"/>
    <w:rsid w:val="0036598C"/>
    <w:rsid w:val="003667C7"/>
    <w:rsid w:val="00371391"/>
    <w:rsid w:val="0037463B"/>
    <w:rsid w:val="00374890"/>
    <w:rsid w:val="00375B11"/>
    <w:rsid w:val="00376936"/>
    <w:rsid w:val="003806BB"/>
    <w:rsid w:val="00382A52"/>
    <w:rsid w:val="00383844"/>
    <w:rsid w:val="00383900"/>
    <w:rsid w:val="00384483"/>
    <w:rsid w:val="00384826"/>
    <w:rsid w:val="00385C42"/>
    <w:rsid w:val="00385E36"/>
    <w:rsid w:val="00385EE6"/>
    <w:rsid w:val="00386E53"/>
    <w:rsid w:val="00387D2C"/>
    <w:rsid w:val="00390309"/>
    <w:rsid w:val="003910FD"/>
    <w:rsid w:val="00392DDB"/>
    <w:rsid w:val="0039303F"/>
    <w:rsid w:val="00396E4C"/>
    <w:rsid w:val="003975B0"/>
    <w:rsid w:val="003A043D"/>
    <w:rsid w:val="003A0499"/>
    <w:rsid w:val="003A135F"/>
    <w:rsid w:val="003A3FB3"/>
    <w:rsid w:val="003A627C"/>
    <w:rsid w:val="003A7C47"/>
    <w:rsid w:val="003B0266"/>
    <w:rsid w:val="003B035E"/>
    <w:rsid w:val="003B0C21"/>
    <w:rsid w:val="003B29E3"/>
    <w:rsid w:val="003B399A"/>
    <w:rsid w:val="003B5D5F"/>
    <w:rsid w:val="003C1F87"/>
    <w:rsid w:val="003C597A"/>
    <w:rsid w:val="003C5E5E"/>
    <w:rsid w:val="003C6405"/>
    <w:rsid w:val="003D02A7"/>
    <w:rsid w:val="003D0AA2"/>
    <w:rsid w:val="003D12CC"/>
    <w:rsid w:val="003D1D25"/>
    <w:rsid w:val="003D1DE5"/>
    <w:rsid w:val="003D39AE"/>
    <w:rsid w:val="003D5EA5"/>
    <w:rsid w:val="003D5ED8"/>
    <w:rsid w:val="003D637B"/>
    <w:rsid w:val="003D65F9"/>
    <w:rsid w:val="003D70B1"/>
    <w:rsid w:val="003E07C7"/>
    <w:rsid w:val="003E1B4B"/>
    <w:rsid w:val="003E293F"/>
    <w:rsid w:val="003E3746"/>
    <w:rsid w:val="003E3E8B"/>
    <w:rsid w:val="003E5630"/>
    <w:rsid w:val="003E6854"/>
    <w:rsid w:val="003F1A7A"/>
    <w:rsid w:val="003F1C25"/>
    <w:rsid w:val="003F2839"/>
    <w:rsid w:val="003F416D"/>
    <w:rsid w:val="003F43F9"/>
    <w:rsid w:val="003F5324"/>
    <w:rsid w:val="003F5E2D"/>
    <w:rsid w:val="003F620C"/>
    <w:rsid w:val="003F71D6"/>
    <w:rsid w:val="003F76DD"/>
    <w:rsid w:val="003F7E08"/>
    <w:rsid w:val="0040069B"/>
    <w:rsid w:val="00400934"/>
    <w:rsid w:val="0040101D"/>
    <w:rsid w:val="0040138F"/>
    <w:rsid w:val="004017A2"/>
    <w:rsid w:val="004020E2"/>
    <w:rsid w:val="00402995"/>
    <w:rsid w:val="00403451"/>
    <w:rsid w:val="0040421A"/>
    <w:rsid w:val="0040575B"/>
    <w:rsid w:val="0041038E"/>
    <w:rsid w:val="004116FF"/>
    <w:rsid w:val="0041401F"/>
    <w:rsid w:val="00416672"/>
    <w:rsid w:val="00417096"/>
    <w:rsid w:val="004205E0"/>
    <w:rsid w:val="00424E5B"/>
    <w:rsid w:val="004322CD"/>
    <w:rsid w:val="00433198"/>
    <w:rsid w:val="0043459C"/>
    <w:rsid w:val="00436C79"/>
    <w:rsid w:val="0044122E"/>
    <w:rsid w:val="004418EF"/>
    <w:rsid w:val="00441B74"/>
    <w:rsid w:val="00442945"/>
    <w:rsid w:val="004457B8"/>
    <w:rsid w:val="00446623"/>
    <w:rsid w:val="00446FD5"/>
    <w:rsid w:val="004502FD"/>
    <w:rsid w:val="004511CF"/>
    <w:rsid w:val="004515C5"/>
    <w:rsid w:val="004517A7"/>
    <w:rsid w:val="004517F8"/>
    <w:rsid w:val="00454B1E"/>
    <w:rsid w:val="0045602C"/>
    <w:rsid w:val="00456DE6"/>
    <w:rsid w:val="00460AA5"/>
    <w:rsid w:val="00462247"/>
    <w:rsid w:val="00462861"/>
    <w:rsid w:val="004649DF"/>
    <w:rsid w:val="004649F6"/>
    <w:rsid w:val="004652D2"/>
    <w:rsid w:val="00466907"/>
    <w:rsid w:val="00466ADE"/>
    <w:rsid w:val="00467DE1"/>
    <w:rsid w:val="00471B51"/>
    <w:rsid w:val="00472227"/>
    <w:rsid w:val="00472764"/>
    <w:rsid w:val="004727C4"/>
    <w:rsid w:val="00473D25"/>
    <w:rsid w:val="00474457"/>
    <w:rsid w:val="004748A9"/>
    <w:rsid w:val="00474C53"/>
    <w:rsid w:val="0047563D"/>
    <w:rsid w:val="00476EEA"/>
    <w:rsid w:val="00480F17"/>
    <w:rsid w:val="0048171C"/>
    <w:rsid w:val="00481CBE"/>
    <w:rsid w:val="00483C4A"/>
    <w:rsid w:val="00484EF5"/>
    <w:rsid w:val="004852ED"/>
    <w:rsid w:val="004855DA"/>
    <w:rsid w:val="00487398"/>
    <w:rsid w:val="004902FD"/>
    <w:rsid w:val="00490DAE"/>
    <w:rsid w:val="00491156"/>
    <w:rsid w:val="0049392E"/>
    <w:rsid w:val="004946DB"/>
    <w:rsid w:val="004952AB"/>
    <w:rsid w:val="004A0748"/>
    <w:rsid w:val="004A09C9"/>
    <w:rsid w:val="004A0C04"/>
    <w:rsid w:val="004A2394"/>
    <w:rsid w:val="004A5A25"/>
    <w:rsid w:val="004A7600"/>
    <w:rsid w:val="004A778E"/>
    <w:rsid w:val="004A7D00"/>
    <w:rsid w:val="004B0001"/>
    <w:rsid w:val="004B1533"/>
    <w:rsid w:val="004B2A95"/>
    <w:rsid w:val="004B36BF"/>
    <w:rsid w:val="004B37B6"/>
    <w:rsid w:val="004B49BD"/>
    <w:rsid w:val="004B4C35"/>
    <w:rsid w:val="004B4ECD"/>
    <w:rsid w:val="004B513D"/>
    <w:rsid w:val="004B5626"/>
    <w:rsid w:val="004B5F81"/>
    <w:rsid w:val="004B727D"/>
    <w:rsid w:val="004C14F5"/>
    <w:rsid w:val="004C2119"/>
    <w:rsid w:val="004C2659"/>
    <w:rsid w:val="004C308F"/>
    <w:rsid w:val="004C31AD"/>
    <w:rsid w:val="004C4193"/>
    <w:rsid w:val="004C41DB"/>
    <w:rsid w:val="004C4B6C"/>
    <w:rsid w:val="004C5AF9"/>
    <w:rsid w:val="004C6671"/>
    <w:rsid w:val="004C69F2"/>
    <w:rsid w:val="004C6AEF"/>
    <w:rsid w:val="004D29B3"/>
    <w:rsid w:val="004D2C37"/>
    <w:rsid w:val="004D3595"/>
    <w:rsid w:val="004D383D"/>
    <w:rsid w:val="004D444E"/>
    <w:rsid w:val="004D7191"/>
    <w:rsid w:val="004D790D"/>
    <w:rsid w:val="004E0043"/>
    <w:rsid w:val="004E2AAB"/>
    <w:rsid w:val="004E3B40"/>
    <w:rsid w:val="004E477E"/>
    <w:rsid w:val="004E5407"/>
    <w:rsid w:val="004E5B3C"/>
    <w:rsid w:val="004E7971"/>
    <w:rsid w:val="004F05BC"/>
    <w:rsid w:val="004F19B9"/>
    <w:rsid w:val="004F1C7F"/>
    <w:rsid w:val="004F29CF"/>
    <w:rsid w:val="004F374C"/>
    <w:rsid w:val="004F4B22"/>
    <w:rsid w:val="004F5305"/>
    <w:rsid w:val="004F5935"/>
    <w:rsid w:val="004F5A09"/>
    <w:rsid w:val="004F6794"/>
    <w:rsid w:val="004F7631"/>
    <w:rsid w:val="004F76E7"/>
    <w:rsid w:val="004F7984"/>
    <w:rsid w:val="00500506"/>
    <w:rsid w:val="00500BDF"/>
    <w:rsid w:val="005011B8"/>
    <w:rsid w:val="00502B18"/>
    <w:rsid w:val="00503470"/>
    <w:rsid w:val="00503BF0"/>
    <w:rsid w:val="00504C96"/>
    <w:rsid w:val="00506C21"/>
    <w:rsid w:val="00506D80"/>
    <w:rsid w:val="00506F15"/>
    <w:rsid w:val="00507220"/>
    <w:rsid w:val="00507FC6"/>
    <w:rsid w:val="005124E8"/>
    <w:rsid w:val="0051505E"/>
    <w:rsid w:val="00515CA7"/>
    <w:rsid w:val="00516400"/>
    <w:rsid w:val="005202D1"/>
    <w:rsid w:val="005216CB"/>
    <w:rsid w:val="00522D47"/>
    <w:rsid w:val="005230D4"/>
    <w:rsid w:val="005231C1"/>
    <w:rsid w:val="005246DC"/>
    <w:rsid w:val="005261B6"/>
    <w:rsid w:val="00527569"/>
    <w:rsid w:val="00531ACE"/>
    <w:rsid w:val="005339E4"/>
    <w:rsid w:val="00533CD9"/>
    <w:rsid w:val="005349F3"/>
    <w:rsid w:val="005363E6"/>
    <w:rsid w:val="005364C9"/>
    <w:rsid w:val="00540BA8"/>
    <w:rsid w:val="00541DC7"/>
    <w:rsid w:val="00541F50"/>
    <w:rsid w:val="005427BF"/>
    <w:rsid w:val="00543405"/>
    <w:rsid w:val="00543DAC"/>
    <w:rsid w:val="00544A82"/>
    <w:rsid w:val="00544EF7"/>
    <w:rsid w:val="005461C2"/>
    <w:rsid w:val="0054670D"/>
    <w:rsid w:val="00547B94"/>
    <w:rsid w:val="00550407"/>
    <w:rsid w:val="00550DF9"/>
    <w:rsid w:val="0055120C"/>
    <w:rsid w:val="00551353"/>
    <w:rsid w:val="005519AA"/>
    <w:rsid w:val="005523E7"/>
    <w:rsid w:val="00552FF4"/>
    <w:rsid w:val="00553479"/>
    <w:rsid w:val="00553C5E"/>
    <w:rsid w:val="005543E5"/>
    <w:rsid w:val="00556E1E"/>
    <w:rsid w:val="00557AFF"/>
    <w:rsid w:val="00563D05"/>
    <w:rsid w:val="00563DD0"/>
    <w:rsid w:val="0056470F"/>
    <w:rsid w:val="00564E22"/>
    <w:rsid w:val="00571058"/>
    <w:rsid w:val="00571199"/>
    <w:rsid w:val="00571D16"/>
    <w:rsid w:val="00571FFF"/>
    <w:rsid w:val="005721F3"/>
    <w:rsid w:val="00572B5F"/>
    <w:rsid w:val="00574009"/>
    <w:rsid w:val="00575B72"/>
    <w:rsid w:val="0057711B"/>
    <w:rsid w:val="00580675"/>
    <w:rsid w:val="0058266E"/>
    <w:rsid w:val="00584590"/>
    <w:rsid w:val="005854C5"/>
    <w:rsid w:val="00585A48"/>
    <w:rsid w:val="005869BB"/>
    <w:rsid w:val="00590170"/>
    <w:rsid w:val="00591246"/>
    <w:rsid w:val="00592DDD"/>
    <w:rsid w:val="00593F06"/>
    <w:rsid w:val="00594553"/>
    <w:rsid w:val="005948BB"/>
    <w:rsid w:val="0059596D"/>
    <w:rsid w:val="00595C18"/>
    <w:rsid w:val="00596AA6"/>
    <w:rsid w:val="0059753B"/>
    <w:rsid w:val="005A29C3"/>
    <w:rsid w:val="005A42AD"/>
    <w:rsid w:val="005A4682"/>
    <w:rsid w:val="005A5167"/>
    <w:rsid w:val="005A6B7E"/>
    <w:rsid w:val="005B0284"/>
    <w:rsid w:val="005B029B"/>
    <w:rsid w:val="005B0D26"/>
    <w:rsid w:val="005B267A"/>
    <w:rsid w:val="005B4972"/>
    <w:rsid w:val="005B4E4A"/>
    <w:rsid w:val="005B6D32"/>
    <w:rsid w:val="005B7124"/>
    <w:rsid w:val="005C3546"/>
    <w:rsid w:val="005D1811"/>
    <w:rsid w:val="005D369D"/>
    <w:rsid w:val="005D55A9"/>
    <w:rsid w:val="005D6020"/>
    <w:rsid w:val="005D7639"/>
    <w:rsid w:val="005E16DB"/>
    <w:rsid w:val="005E1DF2"/>
    <w:rsid w:val="005E221A"/>
    <w:rsid w:val="005E5269"/>
    <w:rsid w:val="005F1BE0"/>
    <w:rsid w:val="005F30F4"/>
    <w:rsid w:val="005F3C76"/>
    <w:rsid w:val="005F57D4"/>
    <w:rsid w:val="00600B72"/>
    <w:rsid w:val="00600E3A"/>
    <w:rsid w:val="00601B31"/>
    <w:rsid w:val="0060266D"/>
    <w:rsid w:val="006028C9"/>
    <w:rsid w:val="006037CB"/>
    <w:rsid w:val="00603917"/>
    <w:rsid w:val="00605FAB"/>
    <w:rsid w:val="00610C22"/>
    <w:rsid w:val="00611EF5"/>
    <w:rsid w:val="00611FA0"/>
    <w:rsid w:val="006129C6"/>
    <w:rsid w:val="00614137"/>
    <w:rsid w:val="00617072"/>
    <w:rsid w:val="0062307E"/>
    <w:rsid w:val="006237CF"/>
    <w:rsid w:val="00623DA4"/>
    <w:rsid w:val="0062466D"/>
    <w:rsid w:val="006262D1"/>
    <w:rsid w:val="00626400"/>
    <w:rsid w:val="006316F9"/>
    <w:rsid w:val="00631E2D"/>
    <w:rsid w:val="00632E30"/>
    <w:rsid w:val="00633EFA"/>
    <w:rsid w:val="00634D89"/>
    <w:rsid w:val="006352A6"/>
    <w:rsid w:val="0063618C"/>
    <w:rsid w:val="00636576"/>
    <w:rsid w:val="00636E7A"/>
    <w:rsid w:val="0063737A"/>
    <w:rsid w:val="00637F1A"/>
    <w:rsid w:val="00643B5C"/>
    <w:rsid w:val="0064499F"/>
    <w:rsid w:val="0064569D"/>
    <w:rsid w:val="00646040"/>
    <w:rsid w:val="0064670C"/>
    <w:rsid w:val="00646BB9"/>
    <w:rsid w:val="00647947"/>
    <w:rsid w:val="00647CC0"/>
    <w:rsid w:val="00650151"/>
    <w:rsid w:val="006512A1"/>
    <w:rsid w:val="00655744"/>
    <w:rsid w:val="00656330"/>
    <w:rsid w:val="0065657D"/>
    <w:rsid w:val="006577ED"/>
    <w:rsid w:val="00657DD6"/>
    <w:rsid w:val="006617D6"/>
    <w:rsid w:val="0066294F"/>
    <w:rsid w:val="006632FC"/>
    <w:rsid w:val="00664362"/>
    <w:rsid w:val="00664605"/>
    <w:rsid w:val="00664668"/>
    <w:rsid w:val="006648CB"/>
    <w:rsid w:val="00664BAB"/>
    <w:rsid w:val="0066704B"/>
    <w:rsid w:val="00667396"/>
    <w:rsid w:val="00670F96"/>
    <w:rsid w:val="006716B2"/>
    <w:rsid w:val="00671EAB"/>
    <w:rsid w:val="00672F17"/>
    <w:rsid w:val="00673ACF"/>
    <w:rsid w:val="00674921"/>
    <w:rsid w:val="006756BB"/>
    <w:rsid w:val="00675E2F"/>
    <w:rsid w:val="006767FA"/>
    <w:rsid w:val="0068056B"/>
    <w:rsid w:val="006813F0"/>
    <w:rsid w:val="006856CE"/>
    <w:rsid w:val="00686115"/>
    <w:rsid w:val="006875ED"/>
    <w:rsid w:val="00687DEA"/>
    <w:rsid w:val="00692169"/>
    <w:rsid w:val="006938DD"/>
    <w:rsid w:val="0069455A"/>
    <w:rsid w:val="006953AF"/>
    <w:rsid w:val="00697D24"/>
    <w:rsid w:val="006A2744"/>
    <w:rsid w:val="006A30D5"/>
    <w:rsid w:val="006A34EB"/>
    <w:rsid w:val="006A48C6"/>
    <w:rsid w:val="006A5F67"/>
    <w:rsid w:val="006A703A"/>
    <w:rsid w:val="006B05A2"/>
    <w:rsid w:val="006B0B59"/>
    <w:rsid w:val="006B43CB"/>
    <w:rsid w:val="006B57DE"/>
    <w:rsid w:val="006B617A"/>
    <w:rsid w:val="006B76C9"/>
    <w:rsid w:val="006B79CB"/>
    <w:rsid w:val="006C0A2E"/>
    <w:rsid w:val="006C18F8"/>
    <w:rsid w:val="006C1A3E"/>
    <w:rsid w:val="006C3404"/>
    <w:rsid w:val="006C39B5"/>
    <w:rsid w:val="006C53D2"/>
    <w:rsid w:val="006C5D02"/>
    <w:rsid w:val="006C5E04"/>
    <w:rsid w:val="006C6449"/>
    <w:rsid w:val="006C7582"/>
    <w:rsid w:val="006D16A0"/>
    <w:rsid w:val="006D2311"/>
    <w:rsid w:val="006D2CA4"/>
    <w:rsid w:val="006D3019"/>
    <w:rsid w:val="006D4A6B"/>
    <w:rsid w:val="006E128C"/>
    <w:rsid w:val="006E1CC8"/>
    <w:rsid w:val="006E2705"/>
    <w:rsid w:val="006E2D53"/>
    <w:rsid w:val="006E40E6"/>
    <w:rsid w:val="006E5BD6"/>
    <w:rsid w:val="006E60C4"/>
    <w:rsid w:val="006E637A"/>
    <w:rsid w:val="006E7298"/>
    <w:rsid w:val="006F1B36"/>
    <w:rsid w:val="006F2BE3"/>
    <w:rsid w:val="006F4B10"/>
    <w:rsid w:val="006F54BE"/>
    <w:rsid w:val="006F60D6"/>
    <w:rsid w:val="006F644A"/>
    <w:rsid w:val="006F6EF0"/>
    <w:rsid w:val="00700636"/>
    <w:rsid w:val="00702AB3"/>
    <w:rsid w:val="00702F3D"/>
    <w:rsid w:val="00704389"/>
    <w:rsid w:val="00704519"/>
    <w:rsid w:val="00704C92"/>
    <w:rsid w:val="00705626"/>
    <w:rsid w:val="0070697D"/>
    <w:rsid w:val="00707481"/>
    <w:rsid w:val="00711432"/>
    <w:rsid w:val="00712792"/>
    <w:rsid w:val="007152FA"/>
    <w:rsid w:val="007164BB"/>
    <w:rsid w:val="00717B50"/>
    <w:rsid w:val="00717E52"/>
    <w:rsid w:val="00720CF1"/>
    <w:rsid w:val="00722291"/>
    <w:rsid w:val="007226D6"/>
    <w:rsid w:val="00722E1D"/>
    <w:rsid w:val="00722F6F"/>
    <w:rsid w:val="00723A5A"/>
    <w:rsid w:val="00723C3C"/>
    <w:rsid w:val="00724AFA"/>
    <w:rsid w:val="00724B02"/>
    <w:rsid w:val="00725AE5"/>
    <w:rsid w:val="00725D4F"/>
    <w:rsid w:val="00726D10"/>
    <w:rsid w:val="00727AAF"/>
    <w:rsid w:val="0073139A"/>
    <w:rsid w:val="007320CC"/>
    <w:rsid w:val="00733E41"/>
    <w:rsid w:val="00734332"/>
    <w:rsid w:val="00734EC5"/>
    <w:rsid w:val="00734F9D"/>
    <w:rsid w:val="00737F59"/>
    <w:rsid w:val="00743AC5"/>
    <w:rsid w:val="00743CD0"/>
    <w:rsid w:val="00744A0C"/>
    <w:rsid w:val="00747124"/>
    <w:rsid w:val="00747C75"/>
    <w:rsid w:val="00750003"/>
    <w:rsid w:val="0075063B"/>
    <w:rsid w:val="00751311"/>
    <w:rsid w:val="007519D4"/>
    <w:rsid w:val="0075330F"/>
    <w:rsid w:val="007554DA"/>
    <w:rsid w:val="00755D75"/>
    <w:rsid w:val="0075636B"/>
    <w:rsid w:val="00760FD2"/>
    <w:rsid w:val="00761D91"/>
    <w:rsid w:val="00762224"/>
    <w:rsid w:val="00762A86"/>
    <w:rsid w:val="00763CF4"/>
    <w:rsid w:val="00767A81"/>
    <w:rsid w:val="00770C20"/>
    <w:rsid w:val="007716B7"/>
    <w:rsid w:val="0077170D"/>
    <w:rsid w:val="00772335"/>
    <w:rsid w:val="00773F3E"/>
    <w:rsid w:val="007758E8"/>
    <w:rsid w:val="007771CB"/>
    <w:rsid w:val="007776B7"/>
    <w:rsid w:val="0078000A"/>
    <w:rsid w:val="00781D5B"/>
    <w:rsid w:val="00781EA9"/>
    <w:rsid w:val="00783819"/>
    <w:rsid w:val="007839C6"/>
    <w:rsid w:val="00783B6E"/>
    <w:rsid w:val="00784FAD"/>
    <w:rsid w:val="00785442"/>
    <w:rsid w:val="00786392"/>
    <w:rsid w:val="00786456"/>
    <w:rsid w:val="0078791D"/>
    <w:rsid w:val="00787D71"/>
    <w:rsid w:val="00790BEA"/>
    <w:rsid w:val="00790DD5"/>
    <w:rsid w:val="007924DA"/>
    <w:rsid w:val="00794717"/>
    <w:rsid w:val="00795058"/>
    <w:rsid w:val="00795998"/>
    <w:rsid w:val="00795EAF"/>
    <w:rsid w:val="00796159"/>
    <w:rsid w:val="00797151"/>
    <w:rsid w:val="007978E0"/>
    <w:rsid w:val="00797C7A"/>
    <w:rsid w:val="007A0210"/>
    <w:rsid w:val="007A1432"/>
    <w:rsid w:val="007A1537"/>
    <w:rsid w:val="007A3152"/>
    <w:rsid w:val="007A4AA6"/>
    <w:rsid w:val="007A510A"/>
    <w:rsid w:val="007A5620"/>
    <w:rsid w:val="007A6E22"/>
    <w:rsid w:val="007B0963"/>
    <w:rsid w:val="007B15D9"/>
    <w:rsid w:val="007B249F"/>
    <w:rsid w:val="007B2D51"/>
    <w:rsid w:val="007B5B33"/>
    <w:rsid w:val="007B7703"/>
    <w:rsid w:val="007B7E7E"/>
    <w:rsid w:val="007B7F2C"/>
    <w:rsid w:val="007C136E"/>
    <w:rsid w:val="007C14D5"/>
    <w:rsid w:val="007C2039"/>
    <w:rsid w:val="007C48C7"/>
    <w:rsid w:val="007C4E10"/>
    <w:rsid w:val="007C4F9A"/>
    <w:rsid w:val="007D0626"/>
    <w:rsid w:val="007D0BED"/>
    <w:rsid w:val="007D1669"/>
    <w:rsid w:val="007D568F"/>
    <w:rsid w:val="007D6902"/>
    <w:rsid w:val="007D6E30"/>
    <w:rsid w:val="007D7B53"/>
    <w:rsid w:val="007D7FED"/>
    <w:rsid w:val="007E13AB"/>
    <w:rsid w:val="007E34FA"/>
    <w:rsid w:val="007E3AB0"/>
    <w:rsid w:val="007F092F"/>
    <w:rsid w:val="007F2271"/>
    <w:rsid w:val="007F258C"/>
    <w:rsid w:val="007F2DDA"/>
    <w:rsid w:val="007F2E88"/>
    <w:rsid w:val="007F364C"/>
    <w:rsid w:val="007F53C9"/>
    <w:rsid w:val="007F7189"/>
    <w:rsid w:val="00800F28"/>
    <w:rsid w:val="008011AB"/>
    <w:rsid w:val="00802D52"/>
    <w:rsid w:val="00803042"/>
    <w:rsid w:val="008031D0"/>
    <w:rsid w:val="00803748"/>
    <w:rsid w:val="00803C41"/>
    <w:rsid w:val="0080435F"/>
    <w:rsid w:val="00804CF1"/>
    <w:rsid w:val="00804E1E"/>
    <w:rsid w:val="00806759"/>
    <w:rsid w:val="00806895"/>
    <w:rsid w:val="00810263"/>
    <w:rsid w:val="00811C57"/>
    <w:rsid w:val="00811DA3"/>
    <w:rsid w:val="0081309E"/>
    <w:rsid w:val="008130A7"/>
    <w:rsid w:val="00814DC9"/>
    <w:rsid w:val="008171F4"/>
    <w:rsid w:val="008174CA"/>
    <w:rsid w:val="0081791D"/>
    <w:rsid w:val="00820A8D"/>
    <w:rsid w:val="00820DC4"/>
    <w:rsid w:val="00821889"/>
    <w:rsid w:val="00824E05"/>
    <w:rsid w:val="0082512D"/>
    <w:rsid w:val="00826261"/>
    <w:rsid w:val="00826542"/>
    <w:rsid w:val="008268EC"/>
    <w:rsid w:val="00827ACF"/>
    <w:rsid w:val="0083018B"/>
    <w:rsid w:val="00830435"/>
    <w:rsid w:val="008310AE"/>
    <w:rsid w:val="008315D6"/>
    <w:rsid w:val="0083189F"/>
    <w:rsid w:val="008318BD"/>
    <w:rsid w:val="00832216"/>
    <w:rsid w:val="0083330C"/>
    <w:rsid w:val="00834B90"/>
    <w:rsid w:val="00836002"/>
    <w:rsid w:val="00840A66"/>
    <w:rsid w:val="0084330D"/>
    <w:rsid w:val="0084392A"/>
    <w:rsid w:val="00843E20"/>
    <w:rsid w:val="00844108"/>
    <w:rsid w:val="00847DBE"/>
    <w:rsid w:val="00847F22"/>
    <w:rsid w:val="008501F1"/>
    <w:rsid w:val="00850997"/>
    <w:rsid w:val="008514BB"/>
    <w:rsid w:val="00851A1E"/>
    <w:rsid w:val="008525A0"/>
    <w:rsid w:val="00853CE2"/>
    <w:rsid w:val="00853E78"/>
    <w:rsid w:val="00854D73"/>
    <w:rsid w:val="008554DA"/>
    <w:rsid w:val="008558AD"/>
    <w:rsid w:val="0085591D"/>
    <w:rsid w:val="00856A9B"/>
    <w:rsid w:val="008576C1"/>
    <w:rsid w:val="00860243"/>
    <w:rsid w:val="00861A16"/>
    <w:rsid w:val="00862BA3"/>
    <w:rsid w:val="00862C81"/>
    <w:rsid w:val="008640F9"/>
    <w:rsid w:val="00864D0B"/>
    <w:rsid w:val="0086668D"/>
    <w:rsid w:val="00867592"/>
    <w:rsid w:val="0087071B"/>
    <w:rsid w:val="00871292"/>
    <w:rsid w:val="0087174F"/>
    <w:rsid w:val="008767F2"/>
    <w:rsid w:val="00877888"/>
    <w:rsid w:val="00877FFE"/>
    <w:rsid w:val="0088181B"/>
    <w:rsid w:val="008824B8"/>
    <w:rsid w:val="008825DD"/>
    <w:rsid w:val="00882818"/>
    <w:rsid w:val="008830F7"/>
    <w:rsid w:val="0088333A"/>
    <w:rsid w:val="008839FA"/>
    <w:rsid w:val="00884555"/>
    <w:rsid w:val="008850E0"/>
    <w:rsid w:val="00886C56"/>
    <w:rsid w:val="00890548"/>
    <w:rsid w:val="0089105D"/>
    <w:rsid w:val="00893372"/>
    <w:rsid w:val="008933CF"/>
    <w:rsid w:val="00894553"/>
    <w:rsid w:val="00895EAE"/>
    <w:rsid w:val="00896732"/>
    <w:rsid w:val="008A00C2"/>
    <w:rsid w:val="008A067E"/>
    <w:rsid w:val="008A128C"/>
    <w:rsid w:val="008A228F"/>
    <w:rsid w:val="008A260F"/>
    <w:rsid w:val="008A2B81"/>
    <w:rsid w:val="008A2E0B"/>
    <w:rsid w:val="008A5621"/>
    <w:rsid w:val="008A5D28"/>
    <w:rsid w:val="008A6CD2"/>
    <w:rsid w:val="008A6FBC"/>
    <w:rsid w:val="008B018E"/>
    <w:rsid w:val="008B09C1"/>
    <w:rsid w:val="008B0A93"/>
    <w:rsid w:val="008B235B"/>
    <w:rsid w:val="008B244C"/>
    <w:rsid w:val="008B49EA"/>
    <w:rsid w:val="008B4AAB"/>
    <w:rsid w:val="008B5131"/>
    <w:rsid w:val="008B62AE"/>
    <w:rsid w:val="008B731D"/>
    <w:rsid w:val="008C1AD4"/>
    <w:rsid w:val="008C2595"/>
    <w:rsid w:val="008C3056"/>
    <w:rsid w:val="008C49CD"/>
    <w:rsid w:val="008C51D3"/>
    <w:rsid w:val="008C570D"/>
    <w:rsid w:val="008D052E"/>
    <w:rsid w:val="008D2ACC"/>
    <w:rsid w:val="008D2DE3"/>
    <w:rsid w:val="008D4CEA"/>
    <w:rsid w:val="008E197E"/>
    <w:rsid w:val="008E1C1F"/>
    <w:rsid w:val="008E20E4"/>
    <w:rsid w:val="008E2DCD"/>
    <w:rsid w:val="008E3EFB"/>
    <w:rsid w:val="008E534A"/>
    <w:rsid w:val="008E68C2"/>
    <w:rsid w:val="008F2244"/>
    <w:rsid w:val="008F27EA"/>
    <w:rsid w:val="008F2F53"/>
    <w:rsid w:val="008F4905"/>
    <w:rsid w:val="008F6B78"/>
    <w:rsid w:val="00901A59"/>
    <w:rsid w:val="00902CCB"/>
    <w:rsid w:val="00905BF6"/>
    <w:rsid w:val="00905D1E"/>
    <w:rsid w:val="00906290"/>
    <w:rsid w:val="00906341"/>
    <w:rsid w:val="00907823"/>
    <w:rsid w:val="0091280B"/>
    <w:rsid w:val="00913223"/>
    <w:rsid w:val="009137C1"/>
    <w:rsid w:val="00915477"/>
    <w:rsid w:val="00917487"/>
    <w:rsid w:val="00923CA1"/>
    <w:rsid w:val="00924627"/>
    <w:rsid w:val="00924AA8"/>
    <w:rsid w:val="009269E9"/>
    <w:rsid w:val="00930ADC"/>
    <w:rsid w:val="009317A5"/>
    <w:rsid w:val="00932BB5"/>
    <w:rsid w:val="00932D54"/>
    <w:rsid w:val="009332B0"/>
    <w:rsid w:val="009349FB"/>
    <w:rsid w:val="009364EE"/>
    <w:rsid w:val="00936575"/>
    <w:rsid w:val="00936ACD"/>
    <w:rsid w:val="00942AFD"/>
    <w:rsid w:val="00943A53"/>
    <w:rsid w:val="0094612C"/>
    <w:rsid w:val="00946656"/>
    <w:rsid w:val="0095031A"/>
    <w:rsid w:val="00954348"/>
    <w:rsid w:val="0095558A"/>
    <w:rsid w:val="00955BEC"/>
    <w:rsid w:val="00956AC8"/>
    <w:rsid w:val="00956BA9"/>
    <w:rsid w:val="009572A4"/>
    <w:rsid w:val="00957CAF"/>
    <w:rsid w:val="00957FBD"/>
    <w:rsid w:val="00960971"/>
    <w:rsid w:val="00961C64"/>
    <w:rsid w:val="009631A2"/>
    <w:rsid w:val="00964B1D"/>
    <w:rsid w:val="00972A22"/>
    <w:rsid w:val="009749CA"/>
    <w:rsid w:val="00974E25"/>
    <w:rsid w:val="009773BA"/>
    <w:rsid w:val="00980327"/>
    <w:rsid w:val="00980FF4"/>
    <w:rsid w:val="009817E4"/>
    <w:rsid w:val="00982726"/>
    <w:rsid w:val="00982B53"/>
    <w:rsid w:val="00982D96"/>
    <w:rsid w:val="00984B6E"/>
    <w:rsid w:val="00986B80"/>
    <w:rsid w:val="00986E48"/>
    <w:rsid w:val="009872DC"/>
    <w:rsid w:val="009903F1"/>
    <w:rsid w:val="00991142"/>
    <w:rsid w:val="0099173C"/>
    <w:rsid w:val="009941FE"/>
    <w:rsid w:val="00997244"/>
    <w:rsid w:val="009A0179"/>
    <w:rsid w:val="009A1447"/>
    <w:rsid w:val="009A28C5"/>
    <w:rsid w:val="009A3725"/>
    <w:rsid w:val="009A38CB"/>
    <w:rsid w:val="009A3C8E"/>
    <w:rsid w:val="009A529B"/>
    <w:rsid w:val="009A5A04"/>
    <w:rsid w:val="009A78B7"/>
    <w:rsid w:val="009B027C"/>
    <w:rsid w:val="009B0331"/>
    <w:rsid w:val="009B1AA0"/>
    <w:rsid w:val="009B459A"/>
    <w:rsid w:val="009B4649"/>
    <w:rsid w:val="009B4BAE"/>
    <w:rsid w:val="009B64B3"/>
    <w:rsid w:val="009B6AE0"/>
    <w:rsid w:val="009B6EB7"/>
    <w:rsid w:val="009B7218"/>
    <w:rsid w:val="009B794F"/>
    <w:rsid w:val="009C06C1"/>
    <w:rsid w:val="009C0AB4"/>
    <w:rsid w:val="009C1E52"/>
    <w:rsid w:val="009C3FE2"/>
    <w:rsid w:val="009C4677"/>
    <w:rsid w:val="009C4805"/>
    <w:rsid w:val="009C5A25"/>
    <w:rsid w:val="009C78E1"/>
    <w:rsid w:val="009C7F35"/>
    <w:rsid w:val="009D0AD5"/>
    <w:rsid w:val="009D1670"/>
    <w:rsid w:val="009D1891"/>
    <w:rsid w:val="009D2124"/>
    <w:rsid w:val="009D3A78"/>
    <w:rsid w:val="009D44F5"/>
    <w:rsid w:val="009E0F54"/>
    <w:rsid w:val="009E38A1"/>
    <w:rsid w:val="009E42FE"/>
    <w:rsid w:val="009E4949"/>
    <w:rsid w:val="009E68F5"/>
    <w:rsid w:val="009E690D"/>
    <w:rsid w:val="009E77D7"/>
    <w:rsid w:val="009E7CAF"/>
    <w:rsid w:val="009E7D70"/>
    <w:rsid w:val="009E7F01"/>
    <w:rsid w:val="009F0D4E"/>
    <w:rsid w:val="009F2146"/>
    <w:rsid w:val="009F266A"/>
    <w:rsid w:val="009F481B"/>
    <w:rsid w:val="009F4856"/>
    <w:rsid w:val="009F5076"/>
    <w:rsid w:val="009F55A6"/>
    <w:rsid w:val="009F56A6"/>
    <w:rsid w:val="009F58A3"/>
    <w:rsid w:val="00A00264"/>
    <w:rsid w:val="00A01C10"/>
    <w:rsid w:val="00A026B1"/>
    <w:rsid w:val="00A02AC6"/>
    <w:rsid w:val="00A04DF5"/>
    <w:rsid w:val="00A05701"/>
    <w:rsid w:val="00A0747B"/>
    <w:rsid w:val="00A10240"/>
    <w:rsid w:val="00A1067D"/>
    <w:rsid w:val="00A110F6"/>
    <w:rsid w:val="00A12D6F"/>
    <w:rsid w:val="00A13497"/>
    <w:rsid w:val="00A15EB6"/>
    <w:rsid w:val="00A200E2"/>
    <w:rsid w:val="00A205A1"/>
    <w:rsid w:val="00A225FB"/>
    <w:rsid w:val="00A23753"/>
    <w:rsid w:val="00A240BB"/>
    <w:rsid w:val="00A24C68"/>
    <w:rsid w:val="00A262F9"/>
    <w:rsid w:val="00A273A5"/>
    <w:rsid w:val="00A30686"/>
    <w:rsid w:val="00A311AE"/>
    <w:rsid w:val="00A31960"/>
    <w:rsid w:val="00A331D3"/>
    <w:rsid w:val="00A33C95"/>
    <w:rsid w:val="00A33E9C"/>
    <w:rsid w:val="00A4032C"/>
    <w:rsid w:val="00A40E8D"/>
    <w:rsid w:val="00A4241D"/>
    <w:rsid w:val="00A42FDF"/>
    <w:rsid w:val="00A437A1"/>
    <w:rsid w:val="00A4398E"/>
    <w:rsid w:val="00A4417D"/>
    <w:rsid w:val="00A451B7"/>
    <w:rsid w:val="00A52BB0"/>
    <w:rsid w:val="00A54776"/>
    <w:rsid w:val="00A55FCB"/>
    <w:rsid w:val="00A56DF6"/>
    <w:rsid w:val="00A60094"/>
    <w:rsid w:val="00A618A9"/>
    <w:rsid w:val="00A63AFC"/>
    <w:rsid w:val="00A651CD"/>
    <w:rsid w:val="00A66517"/>
    <w:rsid w:val="00A673AF"/>
    <w:rsid w:val="00A67BA7"/>
    <w:rsid w:val="00A702A9"/>
    <w:rsid w:val="00A71140"/>
    <w:rsid w:val="00A714AA"/>
    <w:rsid w:val="00A726AD"/>
    <w:rsid w:val="00A73296"/>
    <w:rsid w:val="00A732D3"/>
    <w:rsid w:val="00A740F3"/>
    <w:rsid w:val="00A7487E"/>
    <w:rsid w:val="00A77866"/>
    <w:rsid w:val="00A77D94"/>
    <w:rsid w:val="00A809A4"/>
    <w:rsid w:val="00A8111D"/>
    <w:rsid w:val="00A811C6"/>
    <w:rsid w:val="00A837EC"/>
    <w:rsid w:val="00A839BA"/>
    <w:rsid w:val="00A84CC3"/>
    <w:rsid w:val="00A86327"/>
    <w:rsid w:val="00A8731F"/>
    <w:rsid w:val="00A90D38"/>
    <w:rsid w:val="00A9274E"/>
    <w:rsid w:val="00A935CE"/>
    <w:rsid w:val="00A93D2F"/>
    <w:rsid w:val="00A94D0C"/>
    <w:rsid w:val="00A951C8"/>
    <w:rsid w:val="00A9700A"/>
    <w:rsid w:val="00A9713C"/>
    <w:rsid w:val="00AA0CFB"/>
    <w:rsid w:val="00AA1EA9"/>
    <w:rsid w:val="00AA31CD"/>
    <w:rsid w:val="00AA45F5"/>
    <w:rsid w:val="00AA4A89"/>
    <w:rsid w:val="00AA611A"/>
    <w:rsid w:val="00AA6EE6"/>
    <w:rsid w:val="00AB0E3C"/>
    <w:rsid w:val="00AB16A4"/>
    <w:rsid w:val="00AB1816"/>
    <w:rsid w:val="00AB5EEF"/>
    <w:rsid w:val="00AB6EC3"/>
    <w:rsid w:val="00AB7096"/>
    <w:rsid w:val="00AB721B"/>
    <w:rsid w:val="00AB79E3"/>
    <w:rsid w:val="00AC22C5"/>
    <w:rsid w:val="00AC3399"/>
    <w:rsid w:val="00AC57A1"/>
    <w:rsid w:val="00AD171A"/>
    <w:rsid w:val="00AD1E9A"/>
    <w:rsid w:val="00AD2650"/>
    <w:rsid w:val="00AD34BF"/>
    <w:rsid w:val="00AD3A75"/>
    <w:rsid w:val="00AD4034"/>
    <w:rsid w:val="00AD4FEC"/>
    <w:rsid w:val="00AD5224"/>
    <w:rsid w:val="00AD570B"/>
    <w:rsid w:val="00AD58FB"/>
    <w:rsid w:val="00AD6EDB"/>
    <w:rsid w:val="00AE0A33"/>
    <w:rsid w:val="00AE1ED8"/>
    <w:rsid w:val="00AE37A5"/>
    <w:rsid w:val="00AE45FB"/>
    <w:rsid w:val="00AE4989"/>
    <w:rsid w:val="00AE783C"/>
    <w:rsid w:val="00AF05F1"/>
    <w:rsid w:val="00AF16D4"/>
    <w:rsid w:val="00AF2112"/>
    <w:rsid w:val="00AF3517"/>
    <w:rsid w:val="00AF4D4C"/>
    <w:rsid w:val="00AF6189"/>
    <w:rsid w:val="00AF6E52"/>
    <w:rsid w:val="00AF7054"/>
    <w:rsid w:val="00B0052C"/>
    <w:rsid w:val="00B00BC1"/>
    <w:rsid w:val="00B029E8"/>
    <w:rsid w:val="00B0364B"/>
    <w:rsid w:val="00B03A51"/>
    <w:rsid w:val="00B05932"/>
    <w:rsid w:val="00B06109"/>
    <w:rsid w:val="00B1165E"/>
    <w:rsid w:val="00B11F85"/>
    <w:rsid w:val="00B1283B"/>
    <w:rsid w:val="00B12F9C"/>
    <w:rsid w:val="00B13EB6"/>
    <w:rsid w:val="00B14FEC"/>
    <w:rsid w:val="00B155B5"/>
    <w:rsid w:val="00B15658"/>
    <w:rsid w:val="00B15A2E"/>
    <w:rsid w:val="00B15C6F"/>
    <w:rsid w:val="00B16B80"/>
    <w:rsid w:val="00B21A7B"/>
    <w:rsid w:val="00B21C85"/>
    <w:rsid w:val="00B220E0"/>
    <w:rsid w:val="00B22631"/>
    <w:rsid w:val="00B244C6"/>
    <w:rsid w:val="00B25CA4"/>
    <w:rsid w:val="00B26214"/>
    <w:rsid w:val="00B307BC"/>
    <w:rsid w:val="00B30F53"/>
    <w:rsid w:val="00B31DDC"/>
    <w:rsid w:val="00B333DB"/>
    <w:rsid w:val="00B35A6C"/>
    <w:rsid w:val="00B35D45"/>
    <w:rsid w:val="00B35E64"/>
    <w:rsid w:val="00B366C8"/>
    <w:rsid w:val="00B402D7"/>
    <w:rsid w:val="00B41827"/>
    <w:rsid w:val="00B4269B"/>
    <w:rsid w:val="00B42ED8"/>
    <w:rsid w:val="00B44965"/>
    <w:rsid w:val="00B4552B"/>
    <w:rsid w:val="00B46459"/>
    <w:rsid w:val="00B50C23"/>
    <w:rsid w:val="00B52FDC"/>
    <w:rsid w:val="00B532F8"/>
    <w:rsid w:val="00B5533B"/>
    <w:rsid w:val="00B55F42"/>
    <w:rsid w:val="00B579DF"/>
    <w:rsid w:val="00B60CE4"/>
    <w:rsid w:val="00B613F0"/>
    <w:rsid w:val="00B61E2D"/>
    <w:rsid w:val="00B62D74"/>
    <w:rsid w:val="00B62E98"/>
    <w:rsid w:val="00B63B4F"/>
    <w:rsid w:val="00B645B7"/>
    <w:rsid w:val="00B64F8D"/>
    <w:rsid w:val="00B66328"/>
    <w:rsid w:val="00B667F3"/>
    <w:rsid w:val="00B66B61"/>
    <w:rsid w:val="00B67032"/>
    <w:rsid w:val="00B70BE0"/>
    <w:rsid w:val="00B71028"/>
    <w:rsid w:val="00B719F3"/>
    <w:rsid w:val="00B73477"/>
    <w:rsid w:val="00B7479A"/>
    <w:rsid w:val="00B76C7C"/>
    <w:rsid w:val="00B77FEF"/>
    <w:rsid w:val="00B807C5"/>
    <w:rsid w:val="00B836AB"/>
    <w:rsid w:val="00B86E47"/>
    <w:rsid w:val="00B86F61"/>
    <w:rsid w:val="00B904DC"/>
    <w:rsid w:val="00B906B9"/>
    <w:rsid w:val="00B946FD"/>
    <w:rsid w:val="00B954D7"/>
    <w:rsid w:val="00B95F3C"/>
    <w:rsid w:val="00B963BC"/>
    <w:rsid w:val="00BA0653"/>
    <w:rsid w:val="00BA31D5"/>
    <w:rsid w:val="00BA4FAF"/>
    <w:rsid w:val="00BA58CC"/>
    <w:rsid w:val="00BA66B1"/>
    <w:rsid w:val="00BA66BA"/>
    <w:rsid w:val="00BB0CE6"/>
    <w:rsid w:val="00BB3813"/>
    <w:rsid w:val="00BB4D38"/>
    <w:rsid w:val="00BB4EFB"/>
    <w:rsid w:val="00BB4F07"/>
    <w:rsid w:val="00BB5570"/>
    <w:rsid w:val="00BB6BD5"/>
    <w:rsid w:val="00BB7015"/>
    <w:rsid w:val="00BC0C05"/>
    <w:rsid w:val="00BC1A2E"/>
    <w:rsid w:val="00BC26FC"/>
    <w:rsid w:val="00BC2725"/>
    <w:rsid w:val="00BC283D"/>
    <w:rsid w:val="00BC3297"/>
    <w:rsid w:val="00BC3A20"/>
    <w:rsid w:val="00BC3C29"/>
    <w:rsid w:val="00BC4250"/>
    <w:rsid w:val="00BC5950"/>
    <w:rsid w:val="00BD091E"/>
    <w:rsid w:val="00BD1FDF"/>
    <w:rsid w:val="00BD2244"/>
    <w:rsid w:val="00BD3E58"/>
    <w:rsid w:val="00BD4062"/>
    <w:rsid w:val="00BD54E3"/>
    <w:rsid w:val="00BD5562"/>
    <w:rsid w:val="00BD67DD"/>
    <w:rsid w:val="00BE11B6"/>
    <w:rsid w:val="00BE3580"/>
    <w:rsid w:val="00BE63D3"/>
    <w:rsid w:val="00BE6C0F"/>
    <w:rsid w:val="00BE7949"/>
    <w:rsid w:val="00BF0584"/>
    <w:rsid w:val="00BF21C2"/>
    <w:rsid w:val="00BF3197"/>
    <w:rsid w:val="00BF3CB7"/>
    <w:rsid w:val="00BF3F08"/>
    <w:rsid w:val="00BF59BD"/>
    <w:rsid w:val="00BF61B3"/>
    <w:rsid w:val="00BF6334"/>
    <w:rsid w:val="00BF7830"/>
    <w:rsid w:val="00BF790F"/>
    <w:rsid w:val="00C00863"/>
    <w:rsid w:val="00C00E01"/>
    <w:rsid w:val="00C01965"/>
    <w:rsid w:val="00C0449A"/>
    <w:rsid w:val="00C04EBA"/>
    <w:rsid w:val="00C05862"/>
    <w:rsid w:val="00C05B4C"/>
    <w:rsid w:val="00C066F6"/>
    <w:rsid w:val="00C112EF"/>
    <w:rsid w:val="00C12C00"/>
    <w:rsid w:val="00C14410"/>
    <w:rsid w:val="00C1567F"/>
    <w:rsid w:val="00C17152"/>
    <w:rsid w:val="00C17526"/>
    <w:rsid w:val="00C21658"/>
    <w:rsid w:val="00C21B9B"/>
    <w:rsid w:val="00C22BE3"/>
    <w:rsid w:val="00C23C04"/>
    <w:rsid w:val="00C24398"/>
    <w:rsid w:val="00C25B8D"/>
    <w:rsid w:val="00C26B99"/>
    <w:rsid w:val="00C309B0"/>
    <w:rsid w:val="00C31E89"/>
    <w:rsid w:val="00C32D3C"/>
    <w:rsid w:val="00C347AE"/>
    <w:rsid w:val="00C356E3"/>
    <w:rsid w:val="00C372FA"/>
    <w:rsid w:val="00C37570"/>
    <w:rsid w:val="00C412CB"/>
    <w:rsid w:val="00C436D2"/>
    <w:rsid w:val="00C43AF6"/>
    <w:rsid w:val="00C446A6"/>
    <w:rsid w:val="00C46DD3"/>
    <w:rsid w:val="00C46EAE"/>
    <w:rsid w:val="00C471DA"/>
    <w:rsid w:val="00C532D7"/>
    <w:rsid w:val="00C54386"/>
    <w:rsid w:val="00C54D08"/>
    <w:rsid w:val="00C56260"/>
    <w:rsid w:val="00C56968"/>
    <w:rsid w:val="00C62AA6"/>
    <w:rsid w:val="00C6331C"/>
    <w:rsid w:val="00C639EC"/>
    <w:rsid w:val="00C63A15"/>
    <w:rsid w:val="00C63BDA"/>
    <w:rsid w:val="00C64FA5"/>
    <w:rsid w:val="00C65F44"/>
    <w:rsid w:val="00C709F8"/>
    <w:rsid w:val="00C72A6E"/>
    <w:rsid w:val="00C72E13"/>
    <w:rsid w:val="00C74F61"/>
    <w:rsid w:val="00C75108"/>
    <w:rsid w:val="00C75191"/>
    <w:rsid w:val="00C7643B"/>
    <w:rsid w:val="00C777E9"/>
    <w:rsid w:val="00C77C8F"/>
    <w:rsid w:val="00C804F8"/>
    <w:rsid w:val="00C811B6"/>
    <w:rsid w:val="00C81C79"/>
    <w:rsid w:val="00C83D45"/>
    <w:rsid w:val="00C84071"/>
    <w:rsid w:val="00C8479E"/>
    <w:rsid w:val="00C86716"/>
    <w:rsid w:val="00C92382"/>
    <w:rsid w:val="00C943CE"/>
    <w:rsid w:val="00C956DB"/>
    <w:rsid w:val="00C95A22"/>
    <w:rsid w:val="00C95D82"/>
    <w:rsid w:val="00C95FA9"/>
    <w:rsid w:val="00C964FF"/>
    <w:rsid w:val="00C96D63"/>
    <w:rsid w:val="00CA0204"/>
    <w:rsid w:val="00CA144F"/>
    <w:rsid w:val="00CA1880"/>
    <w:rsid w:val="00CA32D9"/>
    <w:rsid w:val="00CA5A77"/>
    <w:rsid w:val="00CA5D06"/>
    <w:rsid w:val="00CB1E33"/>
    <w:rsid w:val="00CB43FE"/>
    <w:rsid w:val="00CB4DEB"/>
    <w:rsid w:val="00CB543D"/>
    <w:rsid w:val="00CB5AB9"/>
    <w:rsid w:val="00CB64A6"/>
    <w:rsid w:val="00CC1ABD"/>
    <w:rsid w:val="00CC512B"/>
    <w:rsid w:val="00CC5450"/>
    <w:rsid w:val="00CC688C"/>
    <w:rsid w:val="00CD43AE"/>
    <w:rsid w:val="00CD5933"/>
    <w:rsid w:val="00CD68E9"/>
    <w:rsid w:val="00CE0079"/>
    <w:rsid w:val="00CE016D"/>
    <w:rsid w:val="00CE0402"/>
    <w:rsid w:val="00CE0D52"/>
    <w:rsid w:val="00CE2FF5"/>
    <w:rsid w:val="00CE4A7E"/>
    <w:rsid w:val="00CE585B"/>
    <w:rsid w:val="00CE5CBD"/>
    <w:rsid w:val="00CE69EE"/>
    <w:rsid w:val="00CF0083"/>
    <w:rsid w:val="00CF095E"/>
    <w:rsid w:val="00CF2843"/>
    <w:rsid w:val="00CF2DD8"/>
    <w:rsid w:val="00CF4769"/>
    <w:rsid w:val="00CF4E54"/>
    <w:rsid w:val="00CF69CB"/>
    <w:rsid w:val="00CF7189"/>
    <w:rsid w:val="00CF7789"/>
    <w:rsid w:val="00D00411"/>
    <w:rsid w:val="00D00430"/>
    <w:rsid w:val="00D0201D"/>
    <w:rsid w:val="00D03216"/>
    <w:rsid w:val="00D045CD"/>
    <w:rsid w:val="00D05CF9"/>
    <w:rsid w:val="00D07C8A"/>
    <w:rsid w:val="00D10931"/>
    <w:rsid w:val="00D114F6"/>
    <w:rsid w:val="00D118D2"/>
    <w:rsid w:val="00D11A6E"/>
    <w:rsid w:val="00D12666"/>
    <w:rsid w:val="00D1363B"/>
    <w:rsid w:val="00D14CB7"/>
    <w:rsid w:val="00D160E6"/>
    <w:rsid w:val="00D16838"/>
    <w:rsid w:val="00D169E8"/>
    <w:rsid w:val="00D16A0D"/>
    <w:rsid w:val="00D21DBF"/>
    <w:rsid w:val="00D24AB8"/>
    <w:rsid w:val="00D2596F"/>
    <w:rsid w:val="00D272AF"/>
    <w:rsid w:val="00D272BE"/>
    <w:rsid w:val="00D30AA8"/>
    <w:rsid w:val="00D31439"/>
    <w:rsid w:val="00D314F9"/>
    <w:rsid w:val="00D3250A"/>
    <w:rsid w:val="00D33339"/>
    <w:rsid w:val="00D3549D"/>
    <w:rsid w:val="00D3614F"/>
    <w:rsid w:val="00D405CF"/>
    <w:rsid w:val="00D414C7"/>
    <w:rsid w:val="00D47710"/>
    <w:rsid w:val="00D51104"/>
    <w:rsid w:val="00D5161D"/>
    <w:rsid w:val="00D567FB"/>
    <w:rsid w:val="00D56A5C"/>
    <w:rsid w:val="00D601E4"/>
    <w:rsid w:val="00D603EE"/>
    <w:rsid w:val="00D6159D"/>
    <w:rsid w:val="00D61C84"/>
    <w:rsid w:val="00D65AE7"/>
    <w:rsid w:val="00D67938"/>
    <w:rsid w:val="00D70E9F"/>
    <w:rsid w:val="00D7142B"/>
    <w:rsid w:val="00D715CE"/>
    <w:rsid w:val="00D71959"/>
    <w:rsid w:val="00D738EB"/>
    <w:rsid w:val="00D77263"/>
    <w:rsid w:val="00D81203"/>
    <w:rsid w:val="00D819EB"/>
    <w:rsid w:val="00D84582"/>
    <w:rsid w:val="00D87628"/>
    <w:rsid w:val="00D87A28"/>
    <w:rsid w:val="00D91DF7"/>
    <w:rsid w:val="00D920DD"/>
    <w:rsid w:val="00D9378F"/>
    <w:rsid w:val="00D93C71"/>
    <w:rsid w:val="00D94512"/>
    <w:rsid w:val="00D95085"/>
    <w:rsid w:val="00D968B8"/>
    <w:rsid w:val="00D96DB3"/>
    <w:rsid w:val="00DA0B7F"/>
    <w:rsid w:val="00DA179B"/>
    <w:rsid w:val="00DA5153"/>
    <w:rsid w:val="00DA550F"/>
    <w:rsid w:val="00DA58D5"/>
    <w:rsid w:val="00DA7585"/>
    <w:rsid w:val="00DB0C03"/>
    <w:rsid w:val="00DB10FB"/>
    <w:rsid w:val="00DB3BA2"/>
    <w:rsid w:val="00DB3C40"/>
    <w:rsid w:val="00DB3CCE"/>
    <w:rsid w:val="00DB4F96"/>
    <w:rsid w:val="00DB7509"/>
    <w:rsid w:val="00DC1135"/>
    <w:rsid w:val="00DC1F7F"/>
    <w:rsid w:val="00DC2823"/>
    <w:rsid w:val="00DC32D9"/>
    <w:rsid w:val="00DC3999"/>
    <w:rsid w:val="00DC4651"/>
    <w:rsid w:val="00DC5166"/>
    <w:rsid w:val="00DC5D3A"/>
    <w:rsid w:val="00DC5FDE"/>
    <w:rsid w:val="00DC7358"/>
    <w:rsid w:val="00DC7801"/>
    <w:rsid w:val="00DD073A"/>
    <w:rsid w:val="00DD2452"/>
    <w:rsid w:val="00DD3D92"/>
    <w:rsid w:val="00DD51D6"/>
    <w:rsid w:val="00DD5E66"/>
    <w:rsid w:val="00DD7EB8"/>
    <w:rsid w:val="00DE296B"/>
    <w:rsid w:val="00DE3209"/>
    <w:rsid w:val="00DE3882"/>
    <w:rsid w:val="00DE4658"/>
    <w:rsid w:val="00DE4D92"/>
    <w:rsid w:val="00DE6637"/>
    <w:rsid w:val="00DE6DC1"/>
    <w:rsid w:val="00DE6E4A"/>
    <w:rsid w:val="00DF0A1A"/>
    <w:rsid w:val="00DF5187"/>
    <w:rsid w:val="00DF53F3"/>
    <w:rsid w:val="00DF6DF2"/>
    <w:rsid w:val="00E005D0"/>
    <w:rsid w:val="00E01893"/>
    <w:rsid w:val="00E01A5D"/>
    <w:rsid w:val="00E01B3A"/>
    <w:rsid w:val="00E02C37"/>
    <w:rsid w:val="00E02FDA"/>
    <w:rsid w:val="00E03E2A"/>
    <w:rsid w:val="00E04D96"/>
    <w:rsid w:val="00E05E42"/>
    <w:rsid w:val="00E07518"/>
    <w:rsid w:val="00E07C73"/>
    <w:rsid w:val="00E07FB8"/>
    <w:rsid w:val="00E10DCC"/>
    <w:rsid w:val="00E14803"/>
    <w:rsid w:val="00E15AF1"/>
    <w:rsid w:val="00E17CBD"/>
    <w:rsid w:val="00E2067D"/>
    <w:rsid w:val="00E24CB6"/>
    <w:rsid w:val="00E253FB"/>
    <w:rsid w:val="00E264FD"/>
    <w:rsid w:val="00E2677C"/>
    <w:rsid w:val="00E31DAA"/>
    <w:rsid w:val="00E32C48"/>
    <w:rsid w:val="00E32CAA"/>
    <w:rsid w:val="00E332A1"/>
    <w:rsid w:val="00E334F0"/>
    <w:rsid w:val="00E349C9"/>
    <w:rsid w:val="00E34A06"/>
    <w:rsid w:val="00E35007"/>
    <w:rsid w:val="00E350A8"/>
    <w:rsid w:val="00E35D87"/>
    <w:rsid w:val="00E37163"/>
    <w:rsid w:val="00E378D0"/>
    <w:rsid w:val="00E41387"/>
    <w:rsid w:val="00E4329E"/>
    <w:rsid w:val="00E45ED3"/>
    <w:rsid w:val="00E46E69"/>
    <w:rsid w:val="00E47EAC"/>
    <w:rsid w:val="00E50672"/>
    <w:rsid w:val="00E50AD5"/>
    <w:rsid w:val="00E5180D"/>
    <w:rsid w:val="00E53463"/>
    <w:rsid w:val="00E53CC1"/>
    <w:rsid w:val="00E5517E"/>
    <w:rsid w:val="00E55893"/>
    <w:rsid w:val="00E5604C"/>
    <w:rsid w:val="00E56DFC"/>
    <w:rsid w:val="00E60ECD"/>
    <w:rsid w:val="00E60F43"/>
    <w:rsid w:val="00E61CFD"/>
    <w:rsid w:val="00E63400"/>
    <w:rsid w:val="00E66FD4"/>
    <w:rsid w:val="00E70C11"/>
    <w:rsid w:val="00E71DD4"/>
    <w:rsid w:val="00E76895"/>
    <w:rsid w:val="00E7734D"/>
    <w:rsid w:val="00E77E84"/>
    <w:rsid w:val="00E8071E"/>
    <w:rsid w:val="00E8195E"/>
    <w:rsid w:val="00E82082"/>
    <w:rsid w:val="00E830FE"/>
    <w:rsid w:val="00E83675"/>
    <w:rsid w:val="00E83BF8"/>
    <w:rsid w:val="00E8559C"/>
    <w:rsid w:val="00E866A2"/>
    <w:rsid w:val="00E86C00"/>
    <w:rsid w:val="00E90150"/>
    <w:rsid w:val="00E90566"/>
    <w:rsid w:val="00E91F38"/>
    <w:rsid w:val="00E926A4"/>
    <w:rsid w:val="00E932B9"/>
    <w:rsid w:val="00E944E5"/>
    <w:rsid w:val="00E95B02"/>
    <w:rsid w:val="00EA10A2"/>
    <w:rsid w:val="00EA16C2"/>
    <w:rsid w:val="00EA3704"/>
    <w:rsid w:val="00EA3B7B"/>
    <w:rsid w:val="00EA4E2A"/>
    <w:rsid w:val="00EA7091"/>
    <w:rsid w:val="00EB0348"/>
    <w:rsid w:val="00EB305B"/>
    <w:rsid w:val="00EB66BE"/>
    <w:rsid w:val="00EB6FAA"/>
    <w:rsid w:val="00EB7592"/>
    <w:rsid w:val="00EC035F"/>
    <w:rsid w:val="00EC1097"/>
    <w:rsid w:val="00EC1F16"/>
    <w:rsid w:val="00EC2001"/>
    <w:rsid w:val="00EC23BA"/>
    <w:rsid w:val="00EC2D7A"/>
    <w:rsid w:val="00EC4F46"/>
    <w:rsid w:val="00EC60E0"/>
    <w:rsid w:val="00EC67AD"/>
    <w:rsid w:val="00EC7D89"/>
    <w:rsid w:val="00ED3D66"/>
    <w:rsid w:val="00ED51C6"/>
    <w:rsid w:val="00ED53C5"/>
    <w:rsid w:val="00ED7E1F"/>
    <w:rsid w:val="00EE04D5"/>
    <w:rsid w:val="00EE136D"/>
    <w:rsid w:val="00EE1585"/>
    <w:rsid w:val="00EE309B"/>
    <w:rsid w:val="00EE3CAE"/>
    <w:rsid w:val="00EE5A0F"/>
    <w:rsid w:val="00EF03C2"/>
    <w:rsid w:val="00EF0701"/>
    <w:rsid w:val="00EF11E8"/>
    <w:rsid w:val="00EF1A46"/>
    <w:rsid w:val="00EF5CBB"/>
    <w:rsid w:val="00EF6A31"/>
    <w:rsid w:val="00F00278"/>
    <w:rsid w:val="00F00E3B"/>
    <w:rsid w:val="00F016EA"/>
    <w:rsid w:val="00F02A3F"/>
    <w:rsid w:val="00F04330"/>
    <w:rsid w:val="00F044F3"/>
    <w:rsid w:val="00F04D89"/>
    <w:rsid w:val="00F04FF8"/>
    <w:rsid w:val="00F0553E"/>
    <w:rsid w:val="00F05F70"/>
    <w:rsid w:val="00F07ED9"/>
    <w:rsid w:val="00F13354"/>
    <w:rsid w:val="00F13E4C"/>
    <w:rsid w:val="00F14177"/>
    <w:rsid w:val="00F1468A"/>
    <w:rsid w:val="00F163FC"/>
    <w:rsid w:val="00F166BD"/>
    <w:rsid w:val="00F210E5"/>
    <w:rsid w:val="00F21513"/>
    <w:rsid w:val="00F2160F"/>
    <w:rsid w:val="00F22F4D"/>
    <w:rsid w:val="00F22FA8"/>
    <w:rsid w:val="00F23504"/>
    <w:rsid w:val="00F23DDD"/>
    <w:rsid w:val="00F24FE6"/>
    <w:rsid w:val="00F263F0"/>
    <w:rsid w:val="00F268D1"/>
    <w:rsid w:val="00F27105"/>
    <w:rsid w:val="00F277CE"/>
    <w:rsid w:val="00F30723"/>
    <w:rsid w:val="00F3079F"/>
    <w:rsid w:val="00F31321"/>
    <w:rsid w:val="00F31968"/>
    <w:rsid w:val="00F3274B"/>
    <w:rsid w:val="00F32BC5"/>
    <w:rsid w:val="00F32E79"/>
    <w:rsid w:val="00F344BC"/>
    <w:rsid w:val="00F34FBC"/>
    <w:rsid w:val="00F36930"/>
    <w:rsid w:val="00F3716B"/>
    <w:rsid w:val="00F377A8"/>
    <w:rsid w:val="00F4048B"/>
    <w:rsid w:val="00F40C10"/>
    <w:rsid w:val="00F411F7"/>
    <w:rsid w:val="00F41297"/>
    <w:rsid w:val="00F417CB"/>
    <w:rsid w:val="00F41800"/>
    <w:rsid w:val="00F44D95"/>
    <w:rsid w:val="00F44DBE"/>
    <w:rsid w:val="00F44F8D"/>
    <w:rsid w:val="00F462A6"/>
    <w:rsid w:val="00F5177D"/>
    <w:rsid w:val="00F523CA"/>
    <w:rsid w:val="00F54FA9"/>
    <w:rsid w:val="00F56A7C"/>
    <w:rsid w:val="00F56ADB"/>
    <w:rsid w:val="00F572FA"/>
    <w:rsid w:val="00F60B29"/>
    <w:rsid w:val="00F62E9D"/>
    <w:rsid w:val="00F6381D"/>
    <w:rsid w:val="00F65CCA"/>
    <w:rsid w:val="00F65EB4"/>
    <w:rsid w:val="00F672F2"/>
    <w:rsid w:val="00F67FE1"/>
    <w:rsid w:val="00F731B9"/>
    <w:rsid w:val="00F73456"/>
    <w:rsid w:val="00F739AA"/>
    <w:rsid w:val="00F7422F"/>
    <w:rsid w:val="00F7598A"/>
    <w:rsid w:val="00F8152C"/>
    <w:rsid w:val="00F81929"/>
    <w:rsid w:val="00F82007"/>
    <w:rsid w:val="00F8259D"/>
    <w:rsid w:val="00F836E8"/>
    <w:rsid w:val="00F8384B"/>
    <w:rsid w:val="00F85105"/>
    <w:rsid w:val="00F852EB"/>
    <w:rsid w:val="00F8552D"/>
    <w:rsid w:val="00F86CE1"/>
    <w:rsid w:val="00F874A5"/>
    <w:rsid w:val="00F906B5"/>
    <w:rsid w:val="00F908E6"/>
    <w:rsid w:val="00F91688"/>
    <w:rsid w:val="00F91C7D"/>
    <w:rsid w:val="00F91CF5"/>
    <w:rsid w:val="00F92E51"/>
    <w:rsid w:val="00F9333E"/>
    <w:rsid w:val="00F946A5"/>
    <w:rsid w:val="00F94778"/>
    <w:rsid w:val="00F96957"/>
    <w:rsid w:val="00F97D27"/>
    <w:rsid w:val="00F97D95"/>
    <w:rsid w:val="00F97EB5"/>
    <w:rsid w:val="00FA0099"/>
    <w:rsid w:val="00FA0F7F"/>
    <w:rsid w:val="00FA248E"/>
    <w:rsid w:val="00FA571B"/>
    <w:rsid w:val="00FA63AC"/>
    <w:rsid w:val="00FA73A6"/>
    <w:rsid w:val="00FB0E13"/>
    <w:rsid w:val="00FB685B"/>
    <w:rsid w:val="00FB686C"/>
    <w:rsid w:val="00FC0F4C"/>
    <w:rsid w:val="00FC363C"/>
    <w:rsid w:val="00FC3BCC"/>
    <w:rsid w:val="00FC5674"/>
    <w:rsid w:val="00FC59E3"/>
    <w:rsid w:val="00FC5DB7"/>
    <w:rsid w:val="00FC66E0"/>
    <w:rsid w:val="00FC7957"/>
    <w:rsid w:val="00FD0FC7"/>
    <w:rsid w:val="00FD1145"/>
    <w:rsid w:val="00FD155E"/>
    <w:rsid w:val="00FD2161"/>
    <w:rsid w:val="00FD237B"/>
    <w:rsid w:val="00FD32ED"/>
    <w:rsid w:val="00FD4072"/>
    <w:rsid w:val="00FD5984"/>
    <w:rsid w:val="00FD677A"/>
    <w:rsid w:val="00FD7921"/>
    <w:rsid w:val="00FE1294"/>
    <w:rsid w:val="00FE1AA1"/>
    <w:rsid w:val="00FE2A06"/>
    <w:rsid w:val="00FE317E"/>
    <w:rsid w:val="00FE349D"/>
    <w:rsid w:val="00FE3575"/>
    <w:rsid w:val="00FE3AB0"/>
    <w:rsid w:val="00FE3BA0"/>
    <w:rsid w:val="00FE3FEE"/>
    <w:rsid w:val="00FE4940"/>
    <w:rsid w:val="00FE4C39"/>
    <w:rsid w:val="00FE4DDC"/>
    <w:rsid w:val="00FE6D05"/>
    <w:rsid w:val="00FE72BD"/>
    <w:rsid w:val="00FF001A"/>
    <w:rsid w:val="00FF06B5"/>
    <w:rsid w:val="00FF110D"/>
    <w:rsid w:val="00FF148D"/>
    <w:rsid w:val="00FF2BEF"/>
    <w:rsid w:val="00FF3794"/>
    <w:rsid w:val="00FF3A0F"/>
    <w:rsid w:val="00FF443C"/>
    <w:rsid w:val="00FF4F9C"/>
    <w:rsid w:val="00FF5357"/>
    <w:rsid w:val="00FF6D40"/>
    <w:rsid w:val="00FF78F2"/>
    <w:rsid w:val="00FF7D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A6C"/>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EE309B"/>
    <w:pPr>
      <w:keepNext/>
      <w:spacing w:before="240" w:after="60"/>
      <w:outlineLvl w:val="0"/>
    </w:pPr>
    <w:rPr>
      <w:rFonts w:ascii="Cambria" w:eastAsia="SimSun" w:hAnsi="Cambria"/>
      <w:b/>
      <w:bCs/>
      <w:kern w:val="32"/>
      <w:sz w:val="32"/>
      <w:szCs w:val="32"/>
    </w:rPr>
  </w:style>
  <w:style w:type="paragraph" w:styleId="Heading2">
    <w:name w:val="heading 2"/>
    <w:aliases w:val="Head2A,2,H2,UNDERRUBRIK 1-2,DO NOT USE_h2,h2,h21,H2 Char,h2 Char"/>
    <w:basedOn w:val="Normal"/>
    <w:next w:val="BodyText"/>
    <w:link w:val="Heading2Char"/>
    <w:unhideWhenUsed/>
    <w:qFormat/>
    <w:rsid w:val="00A30686"/>
    <w:pPr>
      <w:keepNext/>
      <w:tabs>
        <w:tab w:val="num" w:pos="567"/>
      </w:tabs>
      <w:spacing w:before="240" w:after="60"/>
      <w:ind w:left="567" w:hanging="567"/>
      <w:outlineLvl w:val="1"/>
    </w:pPr>
    <w:rPr>
      <w:rFonts w:ascii="Helvetica" w:eastAsia="MS Mincho" w:hAnsi="Helvetica" w:cs="Arial"/>
      <w:iCs/>
      <w:sz w:val="20"/>
      <w:szCs w:val="28"/>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semiHidden/>
    <w:unhideWhenUsed/>
    <w:qFormat/>
    <w:rsid w:val="00A30686"/>
    <w:pPr>
      <w:keepNext/>
      <w:tabs>
        <w:tab w:val="num" w:pos="-1247"/>
      </w:tabs>
      <w:spacing w:before="240" w:after="60"/>
      <w:ind w:left="1304" w:hanging="1304"/>
      <w:outlineLvl w:val="2"/>
    </w:pPr>
    <w:rPr>
      <w:rFonts w:ascii="Arial" w:eastAsia="MS Mincho" w:hAnsi="Arial" w:cs="Arial"/>
      <w:sz w:val="26"/>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semiHidden/>
    <w:unhideWhenUsed/>
    <w:qFormat/>
    <w:rsid w:val="00A30686"/>
    <w:pPr>
      <w:keepNext/>
      <w:tabs>
        <w:tab w:val="num" w:pos="-1247"/>
      </w:tabs>
      <w:spacing w:before="240" w:after="60"/>
      <w:ind w:left="1304" w:hanging="1304"/>
      <w:outlineLvl w:val="3"/>
    </w:pPr>
    <w:rPr>
      <w:rFonts w:eastAsia="MS Mincho"/>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474457"/>
    <w:rPr>
      <w:rFonts w:ascii="Calibri" w:eastAsia="SimSun" w:hAnsi="Calibri" w:cs="SimSun"/>
      <w:sz w:val="20"/>
      <w:szCs w:val="20"/>
    </w:rPr>
  </w:style>
  <w:style w:type="character" w:customStyle="1" w:styleId="FootnoteTextChar">
    <w:name w:val="Footnote Text Char"/>
    <w:basedOn w:val="DefaultParagraphFont"/>
    <w:link w:val="FootnoteText"/>
    <w:semiHidden/>
    <w:rsid w:val="00474457"/>
    <w:rPr>
      <w:rFonts w:ascii="Times New Roman" w:eastAsia="SimSun" w:hAnsi="Times New Roman" w:cs="Times New Roman"/>
      <w:sz w:val="20"/>
      <w:szCs w:val="20"/>
      <w:lang w:val="en-GB" w:eastAsia="en-US"/>
    </w:rPr>
  </w:style>
  <w:style w:type="character" w:styleId="FootnoteReference">
    <w:name w:val="footnote reference"/>
    <w:basedOn w:val="DefaultParagraphFont"/>
    <w:semiHidden/>
    <w:unhideWhenUsed/>
    <w:rsid w:val="00474457"/>
    <w:rPr>
      <w:kern w:val="2"/>
      <w:vertAlign w:val="superscript"/>
      <w:lang w:val="en-GB" w:eastAsia="zh-CN"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E309B"/>
    <w:rPr>
      <w:rFonts w:ascii="Cambria" w:eastAsia="SimSun" w:hAnsi="Cambria" w:cs="Times New Roman"/>
      <w:b/>
      <w:bCs/>
      <w:kern w:val="32"/>
      <w:sz w:val="32"/>
      <w:szCs w:val="32"/>
    </w:rPr>
  </w:style>
  <w:style w:type="paragraph" w:styleId="DocumentMap">
    <w:name w:val="Document Map"/>
    <w:basedOn w:val="Normal"/>
    <w:link w:val="DocumentMapChar"/>
    <w:uiPriority w:val="99"/>
    <w:semiHidden/>
    <w:unhideWhenUsed/>
    <w:rsid w:val="00EE309B"/>
    <w:rPr>
      <w:rFonts w:ascii="Tahoma" w:eastAsia="SimSun" w:hAnsi="Tahoma" w:cs="Tahoma"/>
      <w:sz w:val="16"/>
      <w:szCs w:val="16"/>
    </w:rPr>
  </w:style>
  <w:style w:type="character" w:customStyle="1" w:styleId="DocumentMapChar">
    <w:name w:val="Document Map Char"/>
    <w:basedOn w:val="DefaultParagraphFont"/>
    <w:link w:val="DocumentMap"/>
    <w:uiPriority w:val="99"/>
    <w:semiHidden/>
    <w:rsid w:val="00EE309B"/>
    <w:rPr>
      <w:rFonts w:ascii="Tahoma" w:eastAsia="Times New Roman" w:hAnsi="Tahoma" w:cs="Tahoma"/>
      <w:sz w:val="16"/>
      <w:szCs w:val="16"/>
    </w:rPr>
  </w:style>
  <w:style w:type="paragraph" w:styleId="Title">
    <w:name w:val="Title"/>
    <w:basedOn w:val="Normal"/>
    <w:next w:val="Normal"/>
    <w:link w:val="TitleChar"/>
    <w:uiPriority w:val="10"/>
    <w:qFormat/>
    <w:rsid w:val="003E5630"/>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uiPriority w:val="10"/>
    <w:rsid w:val="003E5630"/>
    <w:rPr>
      <w:rFonts w:ascii="Cambria" w:eastAsia="SimSun" w:hAnsi="Cambria" w:cs="Times New Roman"/>
      <w:b/>
      <w:bCs/>
      <w:kern w:val="28"/>
      <w:sz w:val="32"/>
      <w:szCs w:val="32"/>
    </w:rPr>
  </w:style>
  <w:style w:type="character" w:styleId="BookTitle">
    <w:name w:val="Book Title"/>
    <w:basedOn w:val="DefaultParagraphFont"/>
    <w:uiPriority w:val="33"/>
    <w:qFormat/>
    <w:rsid w:val="003E5630"/>
    <w:rPr>
      <w:b/>
      <w:bCs/>
      <w:smallCaps/>
      <w:spacing w:val="5"/>
    </w:rPr>
  </w:style>
  <w:style w:type="paragraph" w:styleId="Subtitle">
    <w:name w:val="Subtitle"/>
    <w:basedOn w:val="Normal"/>
    <w:next w:val="Normal"/>
    <w:link w:val="SubtitleChar"/>
    <w:uiPriority w:val="11"/>
    <w:qFormat/>
    <w:rsid w:val="003E5630"/>
    <w:pPr>
      <w:spacing w:after="60"/>
      <w:jc w:val="center"/>
      <w:outlineLvl w:val="1"/>
    </w:pPr>
    <w:rPr>
      <w:rFonts w:ascii="Cambria" w:eastAsia="SimSun" w:hAnsi="Cambria"/>
      <w:sz w:val="22"/>
      <w:szCs w:val="22"/>
    </w:rPr>
  </w:style>
  <w:style w:type="character" w:customStyle="1" w:styleId="SubtitleChar">
    <w:name w:val="Subtitle Char"/>
    <w:basedOn w:val="DefaultParagraphFont"/>
    <w:link w:val="Subtitle"/>
    <w:uiPriority w:val="11"/>
    <w:rsid w:val="003E5630"/>
    <w:rPr>
      <w:rFonts w:ascii="Cambria" w:eastAsia="SimSun" w:hAnsi="Cambria" w:cs="Times New Roman"/>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8731F"/>
    <w:pPr>
      <w:tabs>
        <w:tab w:val="center" w:pos="4320"/>
        <w:tab w:val="right" w:pos="8640"/>
      </w:tabs>
    </w:pPr>
    <w:rPr>
      <w:rFonts w:ascii="Calibri" w:eastAsia="SimSun" w:hAnsi="Calibri" w:cs="SimSun"/>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rsid w:val="00A8731F"/>
    <w:rPr>
      <w:rFonts w:ascii="Times New Roman" w:eastAsia="Times New Roman" w:hAnsi="Times New Roman"/>
      <w:sz w:val="24"/>
      <w:szCs w:val="24"/>
    </w:rPr>
  </w:style>
  <w:style w:type="paragraph" w:styleId="Footer">
    <w:name w:val="footer"/>
    <w:basedOn w:val="Normal"/>
    <w:link w:val="FooterChar"/>
    <w:uiPriority w:val="99"/>
    <w:semiHidden/>
    <w:unhideWhenUsed/>
    <w:rsid w:val="00A8731F"/>
    <w:pPr>
      <w:tabs>
        <w:tab w:val="center" w:pos="4320"/>
        <w:tab w:val="right" w:pos="8640"/>
      </w:tabs>
    </w:pPr>
    <w:rPr>
      <w:rFonts w:ascii="Calibri" w:eastAsia="SimSun" w:hAnsi="Calibri" w:cs="SimSun"/>
      <w:sz w:val="22"/>
      <w:szCs w:val="22"/>
    </w:rPr>
  </w:style>
  <w:style w:type="character" w:customStyle="1" w:styleId="FooterChar">
    <w:name w:val="Footer Char"/>
    <w:basedOn w:val="DefaultParagraphFont"/>
    <w:link w:val="Footer"/>
    <w:uiPriority w:val="99"/>
    <w:semiHidden/>
    <w:rsid w:val="00A8731F"/>
    <w:rPr>
      <w:rFonts w:ascii="Times New Roman" w:eastAsia="Times New Roman" w:hAnsi="Times New Roman"/>
      <w:sz w:val="24"/>
      <w:szCs w:val="24"/>
    </w:rPr>
  </w:style>
  <w:style w:type="paragraph" w:styleId="Caption">
    <w:name w:val="caption"/>
    <w:aliases w:val="cap,题注,Caption Char1 Char,cap Char Char1,Caption Char Char1 Char,cap Char2"/>
    <w:basedOn w:val="Normal"/>
    <w:next w:val="Normal"/>
    <w:link w:val="CaptionChar"/>
    <w:qFormat/>
    <w:rsid w:val="00BE3580"/>
    <w:rPr>
      <w:rFonts w:ascii="Calibri" w:eastAsia="MS Mincho" w:hAnsi="Calibri"/>
      <w:b/>
      <w:bCs/>
      <w:sz w:val="20"/>
      <w:szCs w:val="20"/>
      <w:lang w:val="sv-SE"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semiHidden/>
    <w:locked/>
    <w:rsid w:val="00BC26FC"/>
    <w:rPr>
      <w:rFonts w:ascii="MS Mincho" w:eastAsia="MS Mincho" w:hAnsi="MS Mincho"/>
      <w:szCs w:val="24"/>
      <w:lang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ändrad,Body Text "/>
    <w:basedOn w:val="Normal"/>
    <w:link w:val="BodyTextChar"/>
    <w:unhideWhenUsed/>
    <w:rsid w:val="00BC26FC"/>
    <w:pPr>
      <w:spacing w:after="120"/>
      <w:jc w:val="both"/>
    </w:pPr>
    <w:rPr>
      <w:rFonts w:ascii="MS Mincho" w:eastAsia="MS Mincho" w:hAnsi="MS Mincho" w:cs="SimSun"/>
      <w:sz w:val="20"/>
      <w:szCs w:val="22"/>
      <w:lang w:eastAsia="en-US"/>
    </w:rPr>
  </w:style>
  <w:style w:type="character" w:customStyle="1" w:styleId="BodyTextChar1">
    <w:name w:val="Body Text Char1"/>
    <w:basedOn w:val="DefaultParagraphFont"/>
    <w:link w:val="BodyText"/>
    <w:uiPriority w:val="99"/>
    <w:semiHidden/>
    <w:rsid w:val="00BC26FC"/>
    <w:rPr>
      <w:rFonts w:ascii="Times New Roman" w:eastAsia="Times New Roman" w:hAnsi="Times New Roman"/>
      <w:sz w:val="24"/>
      <w:szCs w:val="24"/>
    </w:rPr>
  </w:style>
  <w:style w:type="table" w:styleId="TableGrid">
    <w:name w:val="Table Grid"/>
    <w:basedOn w:val="TableNormal"/>
    <w:rsid w:val="00814D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14DC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11">
    <w:name w:val="Light Grid - Accent 11"/>
    <w:basedOn w:val="TableNormal"/>
    <w:uiPriority w:val="62"/>
    <w:rsid w:val="00814DC9"/>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Gungsuh"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Gungsuh"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Gungsuh" w:hAnsi="Cambria" w:cs="Times New Roman"/>
        <w:b/>
        <w:bCs/>
      </w:rPr>
    </w:tblStylePr>
    <w:tblStylePr w:type="lastCol">
      <w:rPr>
        <w:rFonts w:ascii="Cambria" w:eastAsia="Gungsuh"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Shading-Accent4">
    <w:name w:val="Light Shading Accent 4"/>
    <w:basedOn w:val="TableNormal"/>
    <w:uiPriority w:val="60"/>
    <w:rsid w:val="00E66FD4"/>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Grid1">
    <w:name w:val="Light Grid1"/>
    <w:basedOn w:val="TableNormal"/>
    <w:uiPriority w:val="62"/>
    <w:rsid w:val="00E66FD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Gungsuh"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Gungsuh"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Gungsuh" w:hAnsi="Cambria" w:cs="Times New Roman"/>
        <w:b/>
        <w:bCs/>
      </w:rPr>
    </w:tblStylePr>
    <w:tblStylePr w:type="lastCol">
      <w:rPr>
        <w:rFonts w:ascii="Cambria" w:eastAsia="Gungsuh"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BalloonText">
    <w:name w:val="Balloon Text"/>
    <w:basedOn w:val="Normal"/>
    <w:link w:val="BalloonTextChar"/>
    <w:uiPriority w:val="99"/>
    <w:semiHidden/>
    <w:unhideWhenUsed/>
    <w:rsid w:val="005948BB"/>
    <w:rPr>
      <w:rFonts w:ascii="Tahoma" w:eastAsia="SimSun" w:hAnsi="Tahoma" w:cs="Tahoma"/>
      <w:sz w:val="16"/>
      <w:szCs w:val="16"/>
    </w:rPr>
  </w:style>
  <w:style w:type="character" w:customStyle="1" w:styleId="BalloonTextChar">
    <w:name w:val="Balloon Text Char"/>
    <w:basedOn w:val="DefaultParagraphFont"/>
    <w:link w:val="BalloonText"/>
    <w:uiPriority w:val="99"/>
    <w:semiHidden/>
    <w:rsid w:val="005948BB"/>
    <w:rPr>
      <w:rFonts w:ascii="Tahoma" w:hAnsi="Tahoma" w:cs="Tahoma"/>
      <w:sz w:val="16"/>
      <w:szCs w:val="16"/>
    </w:rPr>
  </w:style>
  <w:style w:type="paragraph" w:customStyle="1" w:styleId="tablecell">
    <w:name w:val="tablecell"/>
    <w:basedOn w:val="Normal"/>
    <w:qFormat/>
    <w:rsid w:val="002C35D1"/>
    <w:pPr>
      <w:autoSpaceDE w:val="0"/>
      <w:autoSpaceDN w:val="0"/>
      <w:adjustRightInd w:val="0"/>
      <w:snapToGrid w:val="0"/>
      <w:spacing w:before="40" w:after="40"/>
    </w:pPr>
    <w:rPr>
      <w:rFonts w:eastAsia="SimSun"/>
      <w:sz w:val="20"/>
      <w:szCs w:val="22"/>
      <w:lang w:eastAsia="en-US"/>
    </w:rPr>
  </w:style>
  <w:style w:type="paragraph" w:customStyle="1" w:styleId="tableheader">
    <w:name w:val="tableheader"/>
    <w:basedOn w:val="Normal"/>
    <w:qFormat/>
    <w:rsid w:val="002C35D1"/>
    <w:pPr>
      <w:snapToGrid w:val="0"/>
      <w:spacing w:before="40" w:after="40"/>
      <w:jc w:val="center"/>
    </w:pPr>
    <w:rPr>
      <w:rFonts w:eastAsia="SimSun" w:cs="Calibri"/>
      <w:b/>
      <w:bCs/>
      <w:color w:val="000000"/>
      <w:sz w:val="20"/>
      <w:szCs w:val="22"/>
      <w:lang w:eastAsia="en-US"/>
    </w:rPr>
  </w:style>
  <w:style w:type="table" w:styleId="MediumList2-Accent1">
    <w:name w:val="Medium List 2 Accent 1"/>
    <w:basedOn w:val="TableNormal"/>
    <w:uiPriority w:val="66"/>
    <w:rsid w:val="003031D5"/>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1">
    <w:name w:val="Light Shading - Accent 11"/>
    <w:basedOn w:val="TableNormal"/>
    <w:uiPriority w:val="60"/>
    <w:rsid w:val="003031D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pple-style-span">
    <w:name w:val="apple-style-span"/>
    <w:basedOn w:val="DefaultParagraphFont"/>
    <w:rsid w:val="00B719F3"/>
  </w:style>
  <w:style w:type="character" w:customStyle="1" w:styleId="apple-converted-space">
    <w:name w:val="apple-converted-space"/>
    <w:basedOn w:val="DefaultParagraphFont"/>
    <w:rsid w:val="00B719F3"/>
  </w:style>
  <w:style w:type="character" w:styleId="CommentReference">
    <w:name w:val="annotation reference"/>
    <w:basedOn w:val="DefaultParagraphFont"/>
    <w:uiPriority w:val="99"/>
    <w:semiHidden/>
    <w:unhideWhenUsed/>
    <w:rsid w:val="00DE6637"/>
    <w:rPr>
      <w:sz w:val="16"/>
      <w:szCs w:val="16"/>
    </w:rPr>
  </w:style>
  <w:style w:type="paragraph" w:styleId="CommentText">
    <w:name w:val="annotation text"/>
    <w:basedOn w:val="Normal"/>
    <w:link w:val="CommentTextChar"/>
    <w:uiPriority w:val="99"/>
    <w:semiHidden/>
    <w:unhideWhenUsed/>
    <w:rsid w:val="00DE6637"/>
    <w:rPr>
      <w:rFonts w:ascii="Calibri" w:eastAsia="SimSun" w:hAnsi="Calibri" w:cs="SimSun"/>
      <w:sz w:val="20"/>
      <w:szCs w:val="20"/>
    </w:rPr>
  </w:style>
  <w:style w:type="character" w:customStyle="1" w:styleId="CommentTextChar">
    <w:name w:val="Comment Text Char"/>
    <w:basedOn w:val="DefaultParagraphFont"/>
    <w:link w:val="CommentText"/>
    <w:uiPriority w:val="99"/>
    <w:semiHidden/>
    <w:rsid w:val="00DE6637"/>
    <w:rPr>
      <w:rFonts w:cs="SimSun"/>
    </w:rPr>
  </w:style>
  <w:style w:type="paragraph" w:styleId="CommentSubject">
    <w:name w:val="annotation subject"/>
    <w:basedOn w:val="CommentText"/>
    <w:next w:val="CommentText"/>
    <w:link w:val="CommentSubjectChar"/>
    <w:uiPriority w:val="99"/>
    <w:semiHidden/>
    <w:unhideWhenUsed/>
    <w:rsid w:val="00DE6637"/>
    <w:rPr>
      <w:b/>
      <w:bCs/>
    </w:rPr>
  </w:style>
  <w:style w:type="character" w:customStyle="1" w:styleId="CommentSubjectChar">
    <w:name w:val="Comment Subject Char"/>
    <w:basedOn w:val="CommentTextChar"/>
    <w:link w:val="CommentSubject"/>
    <w:uiPriority w:val="99"/>
    <w:semiHidden/>
    <w:rsid w:val="00DE6637"/>
    <w:rPr>
      <w:b/>
      <w:bCs/>
    </w:rPr>
  </w:style>
  <w:style w:type="paragraph" w:styleId="Revision">
    <w:name w:val="Revision"/>
    <w:hidden/>
    <w:uiPriority w:val="99"/>
    <w:semiHidden/>
    <w:rsid w:val="00DE6637"/>
    <w:rPr>
      <w:rFonts w:cs="SimSun"/>
      <w:sz w:val="22"/>
      <w:szCs w:val="22"/>
    </w:rPr>
  </w:style>
  <w:style w:type="character" w:styleId="Hyperlink">
    <w:name w:val="Hyperlink"/>
    <w:basedOn w:val="DefaultParagraphFont"/>
    <w:semiHidden/>
    <w:unhideWhenUsed/>
    <w:rsid w:val="00500BDF"/>
    <w:rPr>
      <w:rFonts w:ascii="Arial" w:eastAsia="SimSun" w:hAnsi="Arial" w:cs="Arial" w:hint="default"/>
      <w:color w:val="0000FF"/>
      <w:kern w:val="2"/>
      <w:u w:val="single"/>
      <w:lang w:val="en-US" w:eastAsia="zh-CN" w:bidi="ar-SA"/>
    </w:rPr>
  </w:style>
  <w:style w:type="character" w:customStyle="1" w:styleId="Heading2Char">
    <w:name w:val="Heading 2 Char"/>
    <w:aliases w:val="Head2A Char,2 Char,H2 Char1,UNDERRUBRIK 1-2 Char,DO NOT USE_h2 Char,h2 Char1,h21 Char,H2 Char Char,h2 Char Char"/>
    <w:basedOn w:val="DefaultParagraphFont"/>
    <w:link w:val="Heading2"/>
    <w:rsid w:val="00A30686"/>
    <w:rPr>
      <w:rFonts w:ascii="Helvetica" w:eastAsia="MS Mincho" w:hAnsi="Helvetica" w:cs="Arial"/>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30686"/>
    <w:rPr>
      <w:rFonts w:ascii="Arial" w:eastAsia="MS Mincho" w:hAnsi="Arial" w:cs="Arial"/>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30686"/>
    <w:rPr>
      <w:rFonts w:ascii="Times New Roman" w:eastAsia="MS Mincho" w:hAnsi="Times New Roman"/>
      <w:sz w:val="28"/>
      <w:szCs w:val="28"/>
      <w:lang w:eastAsia="en-US"/>
    </w:rPr>
  </w:style>
  <w:style w:type="paragraph" w:customStyle="1" w:styleId="11Heading3GPP">
    <w:name w:val="1.1 Heading 3GPP"/>
    <w:basedOn w:val="Heading2"/>
    <w:next w:val="Heading2"/>
    <w:autoRedefine/>
    <w:rsid w:val="00A30686"/>
    <w:rPr>
      <w:b/>
      <w:bCs/>
      <w:sz w:val="24"/>
    </w:rPr>
  </w:style>
  <w:style w:type="character" w:customStyle="1" w:styleId="TALCar">
    <w:name w:val="TAL Car"/>
    <w:basedOn w:val="DefaultParagraphFont"/>
    <w:link w:val="TAL"/>
    <w:locked/>
    <w:rsid w:val="00EA4E2A"/>
    <w:rPr>
      <w:rFonts w:ascii="Arial" w:hAnsi="Arial" w:cs="Arial"/>
      <w:sz w:val="18"/>
      <w:lang w:val="en-GB" w:eastAsia="en-US"/>
    </w:rPr>
  </w:style>
  <w:style w:type="paragraph" w:customStyle="1" w:styleId="TAL">
    <w:name w:val="TAL"/>
    <w:basedOn w:val="Normal"/>
    <w:link w:val="TALCar"/>
    <w:rsid w:val="00EA4E2A"/>
    <w:pPr>
      <w:keepNext/>
      <w:keepLines/>
    </w:pPr>
    <w:rPr>
      <w:rFonts w:ascii="Arial" w:eastAsia="SimSun" w:hAnsi="Arial" w:cs="Arial"/>
      <w:sz w:val="18"/>
      <w:szCs w:val="20"/>
      <w:lang w:val="en-GB" w:eastAsia="en-US"/>
    </w:rPr>
  </w:style>
  <w:style w:type="paragraph" w:customStyle="1" w:styleId="TAH">
    <w:name w:val="TAH"/>
    <w:basedOn w:val="Normal"/>
    <w:rsid w:val="00EA4E2A"/>
    <w:pPr>
      <w:keepNext/>
      <w:keepLines/>
      <w:jc w:val="center"/>
    </w:pPr>
    <w:rPr>
      <w:rFonts w:ascii="Arial" w:hAnsi="Arial"/>
      <w:b/>
      <w:sz w:val="18"/>
      <w:szCs w:val="20"/>
      <w:lang w:val="en-GB" w:eastAsia="en-US"/>
    </w:rPr>
  </w:style>
  <w:style w:type="character" w:customStyle="1" w:styleId="THChar">
    <w:name w:val="TH Char"/>
    <w:basedOn w:val="DefaultParagraphFont"/>
    <w:link w:val="TH"/>
    <w:locked/>
    <w:rsid w:val="00EA4E2A"/>
    <w:rPr>
      <w:rFonts w:ascii="Arial" w:hAnsi="Arial" w:cs="Arial"/>
      <w:b/>
      <w:lang w:val="en-GB" w:eastAsia="en-US"/>
    </w:rPr>
  </w:style>
  <w:style w:type="paragraph" w:customStyle="1" w:styleId="TH">
    <w:name w:val="TH"/>
    <w:basedOn w:val="Normal"/>
    <w:link w:val="THChar"/>
    <w:rsid w:val="00EA4E2A"/>
    <w:pPr>
      <w:keepNext/>
      <w:keepLines/>
      <w:spacing w:before="60" w:after="180"/>
      <w:jc w:val="center"/>
    </w:pPr>
    <w:rPr>
      <w:rFonts w:ascii="Arial" w:eastAsia="SimSun" w:hAnsi="Arial" w:cs="Arial"/>
      <w:b/>
      <w:sz w:val="20"/>
      <w:szCs w:val="20"/>
      <w:lang w:val="en-GB" w:eastAsia="en-US"/>
    </w:rPr>
  </w:style>
  <w:style w:type="paragraph" w:customStyle="1" w:styleId="TAN">
    <w:name w:val="TAN"/>
    <w:basedOn w:val="TAL"/>
    <w:rsid w:val="00EA4E2A"/>
    <w:pPr>
      <w:ind w:left="851" w:hanging="851"/>
    </w:pPr>
  </w:style>
  <w:style w:type="paragraph" w:styleId="ListParagraph">
    <w:name w:val="List Paragraph"/>
    <w:basedOn w:val="Normal"/>
    <w:uiPriority w:val="34"/>
    <w:qFormat/>
    <w:rsid w:val="00EA4E2A"/>
    <w:pPr>
      <w:ind w:left="720"/>
      <w:contextualSpacing/>
    </w:pPr>
    <w:rPr>
      <w:rFonts w:ascii="Calibri" w:eastAsia="SimSun" w:hAnsi="Calibri" w:cs="SimSun"/>
      <w:sz w:val="22"/>
      <w:szCs w:val="22"/>
    </w:rPr>
  </w:style>
  <w:style w:type="paragraph" w:styleId="NormalWeb">
    <w:name w:val="Normal (Web)"/>
    <w:basedOn w:val="Normal"/>
    <w:uiPriority w:val="99"/>
    <w:unhideWhenUsed/>
    <w:rsid w:val="00C23C04"/>
    <w:pPr>
      <w:spacing w:before="100" w:beforeAutospacing="1" w:after="100" w:afterAutospacing="1"/>
    </w:pPr>
  </w:style>
  <w:style w:type="character" w:customStyle="1" w:styleId="CaptionChar">
    <w:name w:val="Caption Char"/>
    <w:aliases w:val="cap Char,题注 Char,Caption Char1 Char Char,cap Char Char1 Char,Caption Char Char1 Char Char,cap Char2 Char"/>
    <w:link w:val="Caption"/>
    <w:locked/>
    <w:rsid w:val="00797151"/>
    <w:rPr>
      <w:rFonts w:eastAsia="MS Mincho" w:cs="SimSun"/>
      <w:b/>
      <w:bCs/>
      <w:lang w:val="sv-SE" w:eastAsia="ja-JP"/>
    </w:rPr>
  </w:style>
</w:styles>
</file>

<file path=word/webSettings.xml><?xml version="1.0" encoding="utf-8"?>
<w:webSettings xmlns:r="http://schemas.openxmlformats.org/officeDocument/2006/relationships" xmlns:w="http://schemas.openxmlformats.org/wordprocessingml/2006/main">
  <w:divs>
    <w:div w:id="864188">
      <w:bodyDiv w:val="1"/>
      <w:marLeft w:val="0"/>
      <w:marRight w:val="0"/>
      <w:marTop w:val="0"/>
      <w:marBottom w:val="0"/>
      <w:divBdr>
        <w:top w:val="none" w:sz="0" w:space="0" w:color="auto"/>
        <w:left w:val="none" w:sz="0" w:space="0" w:color="auto"/>
        <w:bottom w:val="none" w:sz="0" w:space="0" w:color="auto"/>
        <w:right w:val="none" w:sz="0" w:space="0" w:color="auto"/>
      </w:divBdr>
    </w:div>
    <w:div w:id="1512493">
      <w:bodyDiv w:val="1"/>
      <w:marLeft w:val="0"/>
      <w:marRight w:val="0"/>
      <w:marTop w:val="0"/>
      <w:marBottom w:val="0"/>
      <w:divBdr>
        <w:top w:val="none" w:sz="0" w:space="0" w:color="auto"/>
        <w:left w:val="none" w:sz="0" w:space="0" w:color="auto"/>
        <w:bottom w:val="none" w:sz="0" w:space="0" w:color="auto"/>
        <w:right w:val="none" w:sz="0" w:space="0" w:color="auto"/>
      </w:divBdr>
    </w:div>
    <w:div w:id="1708763">
      <w:bodyDiv w:val="1"/>
      <w:marLeft w:val="0"/>
      <w:marRight w:val="0"/>
      <w:marTop w:val="0"/>
      <w:marBottom w:val="0"/>
      <w:divBdr>
        <w:top w:val="none" w:sz="0" w:space="0" w:color="auto"/>
        <w:left w:val="none" w:sz="0" w:space="0" w:color="auto"/>
        <w:bottom w:val="none" w:sz="0" w:space="0" w:color="auto"/>
        <w:right w:val="none" w:sz="0" w:space="0" w:color="auto"/>
      </w:divBdr>
    </w:div>
    <w:div w:id="5445524">
      <w:bodyDiv w:val="1"/>
      <w:marLeft w:val="0"/>
      <w:marRight w:val="0"/>
      <w:marTop w:val="0"/>
      <w:marBottom w:val="0"/>
      <w:divBdr>
        <w:top w:val="none" w:sz="0" w:space="0" w:color="auto"/>
        <w:left w:val="none" w:sz="0" w:space="0" w:color="auto"/>
        <w:bottom w:val="none" w:sz="0" w:space="0" w:color="auto"/>
        <w:right w:val="none" w:sz="0" w:space="0" w:color="auto"/>
      </w:divBdr>
    </w:div>
    <w:div w:id="17702512">
      <w:bodyDiv w:val="1"/>
      <w:marLeft w:val="0"/>
      <w:marRight w:val="0"/>
      <w:marTop w:val="0"/>
      <w:marBottom w:val="0"/>
      <w:divBdr>
        <w:top w:val="none" w:sz="0" w:space="0" w:color="auto"/>
        <w:left w:val="none" w:sz="0" w:space="0" w:color="auto"/>
        <w:bottom w:val="none" w:sz="0" w:space="0" w:color="auto"/>
        <w:right w:val="none" w:sz="0" w:space="0" w:color="auto"/>
      </w:divBdr>
    </w:div>
    <w:div w:id="22756305">
      <w:bodyDiv w:val="1"/>
      <w:marLeft w:val="0"/>
      <w:marRight w:val="0"/>
      <w:marTop w:val="0"/>
      <w:marBottom w:val="0"/>
      <w:divBdr>
        <w:top w:val="none" w:sz="0" w:space="0" w:color="auto"/>
        <w:left w:val="none" w:sz="0" w:space="0" w:color="auto"/>
        <w:bottom w:val="none" w:sz="0" w:space="0" w:color="auto"/>
        <w:right w:val="none" w:sz="0" w:space="0" w:color="auto"/>
      </w:divBdr>
    </w:div>
    <w:div w:id="32313747">
      <w:bodyDiv w:val="1"/>
      <w:marLeft w:val="0"/>
      <w:marRight w:val="0"/>
      <w:marTop w:val="0"/>
      <w:marBottom w:val="0"/>
      <w:divBdr>
        <w:top w:val="none" w:sz="0" w:space="0" w:color="auto"/>
        <w:left w:val="none" w:sz="0" w:space="0" w:color="auto"/>
        <w:bottom w:val="none" w:sz="0" w:space="0" w:color="auto"/>
        <w:right w:val="none" w:sz="0" w:space="0" w:color="auto"/>
      </w:divBdr>
    </w:div>
    <w:div w:id="32536963">
      <w:bodyDiv w:val="1"/>
      <w:marLeft w:val="0"/>
      <w:marRight w:val="0"/>
      <w:marTop w:val="0"/>
      <w:marBottom w:val="0"/>
      <w:divBdr>
        <w:top w:val="none" w:sz="0" w:space="0" w:color="auto"/>
        <w:left w:val="none" w:sz="0" w:space="0" w:color="auto"/>
        <w:bottom w:val="none" w:sz="0" w:space="0" w:color="auto"/>
        <w:right w:val="none" w:sz="0" w:space="0" w:color="auto"/>
      </w:divBdr>
    </w:div>
    <w:div w:id="33044454">
      <w:bodyDiv w:val="1"/>
      <w:marLeft w:val="0"/>
      <w:marRight w:val="0"/>
      <w:marTop w:val="0"/>
      <w:marBottom w:val="0"/>
      <w:divBdr>
        <w:top w:val="none" w:sz="0" w:space="0" w:color="auto"/>
        <w:left w:val="none" w:sz="0" w:space="0" w:color="auto"/>
        <w:bottom w:val="none" w:sz="0" w:space="0" w:color="auto"/>
        <w:right w:val="none" w:sz="0" w:space="0" w:color="auto"/>
      </w:divBdr>
    </w:div>
    <w:div w:id="40181081">
      <w:bodyDiv w:val="1"/>
      <w:marLeft w:val="0"/>
      <w:marRight w:val="0"/>
      <w:marTop w:val="0"/>
      <w:marBottom w:val="0"/>
      <w:divBdr>
        <w:top w:val="none" w:sz="0" w:space="0" w:color="auto"/>
        <w:left w:val="none" w:sz="0" w:space="0" w:color="auto"/>
        <w:bottom w:val="none" w:sz="0" w:space="0" w:color="auto"/>
        <w:right w:val="none" w:sz="0" w:space="0" w:color="auto"/>
      </w:divBdr>
    </w:div>
    <w:div w:id="55397151">
      <w:bodyDiv w:val="1"/>
      <w:marLeft w:val="0"/>
      <w:marRight w:val="0"/>
      <w:marTop w:val="0"/>
      <w:marBottom w:val="0"/>
      <w:divBdr>
        <w:top w:val="none" w:sz="0" w:space="0" w:color="auto"/>
        <w:left w:val="none" w:sz="0" w:space="0" w:color="auto"/>
        <w:bottom w:val="none" w:sz="0" w:space="0" w:color="auto"/>
        <w:right w:val="none" w:sz="0" w:space="0" w:color="auto"/>
      </w:divBdr>
    </w:div>
    <w:div w:id="57948028">
      <w:bodyDiv w:val="1"/>
      <w:marLeft w:val="0"/>
      <w:marRight w:val="0"/>
      <w:marTop w:val="0"/>
      <w:marBottom w:val="0"/>
      <w:divBdr>
        <w:top w:val="none" w:sz="0" w:space="0" w:color="auto"/>
        <w:left w:val="none" w:sz="0" w:space="0" w:color="auto"/>
        <w:bottom w:val="none" w:sz="0" w:space="0" w:color="auto"/>
        <w:right w:val="none" w:sz="0" w:space="0" w:color="auto"/>
      </w:divBdr>
    </w:div>
    <w:div w:id="59060010">
      <w:bodyDiv w:val="1"/>
      <w:marLeft w:val="0"/>
      <w:marRight w:val="0"/>
      <w:marTop w:val="0"/>
      <w:marBottom w:val="0"/>
      <w:divBdr>
        <w:top w:val="none" w:sz="0" w:space="0" w:color="auto"/>
        <w:left w:val="none" w:sz="0" w:space="0" w:color="auto"/>
        <w:bottom w:val="none" w:sz="0" w:space="0" w:color="auto"/>
        <w:right w:val="none" w:sz="0" w:space="0" w:color="auto"/>
      </w:divBdr>
    </w:div>
    <w:div w:id="62798209">
      <w:bodyDiv w:val="1"/>
      <w:marLeft w:val="0"/>
      <w:marRight w:val="0"/>
      <w:marTop w:val="0"/>
      <w:marBottom w:val="0"/>
      <w:divBdr>
        <w:top w:val="none" w:sz="0" w:space="0" w:color="auto"/>
        <w:left w:val="none" w:sz="0" w:space="0" w:color="auto"/>
        <w:bottom w:val="none" w:sz="0" w:space="0" w:color="auto"/>
        <w:right w:val="none" w:sz="0" w:space="0" w:color="auto"/>
      </w:divBdr>
    </w:div>
    <w:div w:id="64575966">
      <w:bodyDiv w:val="1"/>
      <w:marLeft w:val="0"/>
      <w:marRight w:val="0"/>
      <w:marTop w:val="0"/>
      <w:marBottom w:val="0"/>
      <w:divBdr>
        <w:top w:val="none" w:sz="0" w:space="0" w:color="auto"/>
        <w:left w:val="none" w:sz="0" w:space="0" w:color="auto"/>
        <w:bottom w:val="none" w:sz="0" w:space="0" w:color="auto"/>
        <w:right w:val="none" w:sz="0" w:space="0" w:color="auto"/>
      </w:divBdr>
    </w:div>
    <w:div w:id="67851956">
      <w:bodyDiv w:val="1"/>
      <w:marLeft w:val="0"/>
      <w:marRight w:val="0"/>
      <w:marTop w:val="0"/>
      <w:marBottom w:val="0"/>
      <w:divBdr>
        <w:top w:val="none" w:sz="0" w:space="0" w:color="auto"/>
        <w:left w:val="none" w:sz="0" w:space="0" w:color="auto"/>
        <w:bottom w:val="none" w:sz="0" w:space="0" w:color="auto"/>
        <w:right w:val="none" w:sz="0" w:space="0" w:color="auto"/>
      </w:divBdr>
    </w:div>
    <w:div w:id="72240741">
      <w:bodyDiv w:val="1"/>
      <w:marLeft w:val="0"/>
      <w:marRight w:val="0"/>
      <w:marTop w:val="0"/>
      <w:marBottom w:val="0"/>
      <w:divBdr>
        <w:top w:val="none" w:sz="0" w:space="0" w:color="auto"/>
        <w:left w:val="none" w:sz="0" w:space="0" w:color="auto"/>
        <w:bottom w:val="none" w:sz="0" w:space="0" w:color="auto"/>
        <w:right w:val="none" w:sz="0" w:space="0" w:color="auto"/>
      </w:divBdr>
    </w:div>
    <w:div w:id="74714866">
      <w:bodyDiv w:val="1"/>
      <w:marLeft w:val="0"/>
      <w:marRight w:val="0"/>
      <w:marTop w:val="0"/>
      <w:marBottom w:val="0"/>
      <w:divBdr>
        <w:top w:val="none" w:sz="0" w:space="0" w:color="auto"/>
        <w:left w:val="none" w:sz="0" w:space="0" w:color="auto"/>
        <w:bottom w:val="none" w:sz="0" w:space="0" w:color="auto"/>
        <w:right w:val="none" w:sz="0" w:space="0" w:color="auto"/>
      </w:divBdr>
    </w:div>
    <w:div w:id="83842164">
      <w:bodyDiv w:val="1"/>
      <w:marLeft w:val="0"/>
      <w:marRight w:val="0"/>
      <w:marTop w:val="0"/>
      <w:marBottom w:val="0"/>
      <w:divBdr>
        <w:top w:val="none" w:sz="0" w:space="0" w:color="auto"/>
        <w:left w:val="none" w:sz="0" w:space="0" w:color="auto"/>
        <w:bottom w:val="none" w:sz="0" w:space="0" w:color="auto"/>
        <w:right w:val="none" w:sz="0" w:space="0" w:color="auto"/>
      </w:divBdr>
    </w:div>
    <w:div w:id="100497040">
      <w:bodyDiv w:val="1"/>
      <w:marLeft w:val="0"/>
      <w:marRight w:val="0"/>
      <w:marTop w:val="0"/>
      <w:marBottom w:val="0"/>
      <w:divBdr>
        <w:top w:val="none" w:sz="0" w:space="0" w:color="auto"/>
        <w:left w:val="none" w:sz="0" w:space="0" w:color="auto"/>
        <w:bottom w:val="none" w:sz="0" w:space="0" w:color="auto"/>
        <w:right w:val="none" w:sz="0" w:space="0" w:color="auto"/>
      </w:divBdr>
    </w:div>
    <w:div w:id="118648002">
      <w:bodyDiv w:val="1"/>
      <w:marLeft w:val="0"/>
      <w:marRight w:val="0"/>
      <w:marTop w:val="0"/>
      <w:marBottom w:val="0"/>
      <w:divBdr>
        <w:top w:val="none" w:sz="0" w:space="0" w:color="auto"/>
        <w:left w:val="none" w:sz="0" w:space="0" w:color="auto"/>
        <w:bottom w:val="none" w:sz="0" w:space="0" w:color="auto"/>
        <w:right w:val="none" w:sz="0" w:space="0" w:color="auto"/>
      </w:divBdr>
    </w:div>
    <w:div w:id="135149839">
      <w:bodyDiv w:val="1"/>
      <w:marLeft w:val="0"/>
      <w:marRight w:val="0"/>
      <w:marTop w:val="0"/>
      <w:marBottom w:val="0"/>
      <w:divBdr>
        <w:top w:val="none" w:sz="0" w:space="0" w:color="auto"/>
        <w:left w:val="none" w:sz="0" w:space="0" w:color="auto"/>
        <w:bottom w:val="none" w:sz="0" w:space="0" w:color="auto"/>
        <w:right w:val="none" w:sz="0" w:space="0" w:color="auto"/>
      </w:divBdr>
    </w:div>
    <w:div w:id="143664949">
      <w:bodyDiv w:val="1"/>
      <w:marLeft w:val="0"/>
      <w:marRight w:val="0"/>
      <w:marTop w:val="0"/>
      <w:marBottom w:val="0"/>
      <w:divBdr>
        <w:top w:val="none" w:sz="0" w:space="0" w:color="auto"/>
        <w:left w:val="none" w:sz="0" w:space="0" w:color="auto"/>
        <w:bottom w:val="none" w:sz="0" w:space="0" w:color="auto"/>
        <w:right w:val="none" w:sz="0" w:space="0" w:color="auto"/>
      </w:divBdr>
    </w:div>
    <w:div w:id="149054772">
      <w:bodyDiv w:val="1"/>
      <w:marLeft w:val="0"/>
      <w:marRight w:val="0"/>
      <w:marTop w:val="0"/>
      <w:marBottom w:val="0"/>
      <w:divBdr>
        <w:top w:val="none" w:sz="0" w:space="0" w:color="auto"/>
        <w:left w:val="none" w:sz="0" w:space="0" w:color="auto"/>
        <w:bottom w:val="none" w:sz="0" w:space="0" w:color="auto"/>
        <w:right w:val="none" w:sz="0" w:space="0" w:color="auto"/>
      </w:divBdr>
    </w:div>
    <w:div w:id="154224392">
      <w:bodyDiv w:val="1"/>
      <w:marLeft w:val="0"/>
      <w:marRight w:val="0"/>
      <w:marTop w:val="0"/>
      <w:marBottom w:val="0"/>
      <w:divBdr>
        <w:top w:val="none" w:sz="0" w:space="0" w:color="auto"/>
        <w:left w:val="none" w:sz="0" w:space="0" w:color="auto"/>
        <w:bottom w:val="none" w:sz="0" w:space="0" w:color="auto"/>
        <w:right w:val="none" w:sz="0" w:space="0" w:color="auto"/>
      </w:divBdr>
    </w:div>
    <w:div w:id="157422832">
      <w:bodyDiv w:val="1"/>
      <w:marLeft w:val="0"/>
      <w:marRight w:val="0"/>
      <w:marTop w:val="0"/>
      <w:marBottom w:val="0"/>
      <w:divBdr>
        <w:top w:val="none" w:sz="0" w:space="0" w:color="auto"/>
        <w:left w:val="none" w:sz="0" w:space="0" w:color="auto"/>
        <w:bottom w:val="none" w:sz="0" w:space="0" w:color="auto"/>
        <w:right w:val="none" w:sz="0" w:space="0" w:color="auto"/>
      </w:divBdr>
    </w:div>
    <w:div w:id="175509398">
      <w:bodyDiv w:val="1"/>
      <w:marLeft w:val="0"/>
      <w:marRight w:val="0"/>
      <w:marTop w:val="0"/>
      <w:marBottom w:val="0"/>
      <w:divBdr>
        <w:top w:val="none" w:sz="0" w:space="0" w:color="auto"/>
        <w:left w:val="none" w:sz="0" w:space="0" w:color="auto"/>
        <w:bottom w:val="none" w:sz="0" w:space="0" w:color="auto"/>
        <w:right w:val="none" w:sz="0" w:space="0" w:color="auto"/>
      </w:divBdr>
    </w:div>
    <w:div w:id="177431809">
      <w:bodyDiv w:val="1"/>
      <w:marLeft w:val="0"/>
      <w:marRight w:val="0"/>
      <w:marTop w:val="0"/>
      <w:marBottom w:val="0"/>
      <w:divBdr>
        <w:top w:val="none" w:sz="0" w:space="0" w:color="auto"/>
        <w:left w:val="none" w:sz="0" w:space="0" w:color="auto"/>
        <w:bottom w:val="none" w:sz="0" w:space="0" w:color="auto"/>
        <w:right w:val="none" w:sz="0" w:space="0" w:color="auto"/>
      </w:divBdr>
    </w:div>
    <w:div w:id="200216176">
      <w:bodyDiv w:val="1"/>
      <w:marLeft w:val="0"/>
      <w:marRight w:val="0"/>
      <w:marTop w:val="0"/>
      <w:marBottom w:val="0"/>
      <w:divBdr>
        <w:top w:val="none" w:sz="0" w:space="0" w:color="auto"/>
        <w:left w:val="none" w:sz="0" w:space="0" w:color="auto"/>
        <w:bottom w:val="none" w:sz="0" w:space="0" w:color="auto"/>
        <w:right w:val="none" w:sz="0" w:space="0" w:color="auto"/>
      </w:divBdr>
    </w:div>
    <w:div w:id="209269509">
      <w:bodyDiv w:val="1"/>
      <w:marLeft w:val="0"/>
      <w:marRight w:val="0"/>
      <w:marTop w:val="0"/>
      <w:marBottom w:val="0"/>
      <w:divBdr>
        <w:top w:val="none" w:sz="0" w:space="0" w:color="auto"/>
        <w:left w:val="none" w:sz="0" w:space="0" w:color="auto"/>
        <w:bottom w:val="none" w:sz="0" w:space="0" w:color="auto"/>
        <w:right w:val="none" w:sz="0" w:space="0" w:color="auto"/>
      </w:divBdr>
    </w:div>
    <w:div w:id="213583991">
      <w:bodyDiv w:val="1"/>
      <w:marLeft w:val="0"/>
      <w:marRight w:val="0"/>
      <w:marTop w:val="0"/>
      <w:marBottom w:val="0"/>
      <w:divBdr>
        <w:top w:val="none" w:sz="0" w:space="0" w:color="auto"/>
        <w:left w:val="none" w:sz="0" w:space="0" w:color="auto"/>
        <w:bottom w:val="none" w:sz="0" w:space="0" w:color="auto"/>
        <w:right w:val="none" w:sz="0" w:space="0" w:color="auto"/>
      </w:divBdr>
    </w:div>
    <w:div w:id="213977218">
      <w:bodyDiv w:val="1"/>
      <w:marLeft w:val="0"/>
      <w:marRight w:val="0"/>
      <w:marTop w:val="0"/>
      <w:marBottom w:val="0"/>
      <w:divBdr>
        <w:top w:val="none" w:sz="0" w:space="0" w:color="auto"/>
        <w:left w:val="none" w:sz="0" w:space="0" w:color="auto"/>
        <w:bottom w:val="none" w:sz="0" w:space="0" w:color="auto"/>
        <w:right w:val="none" w:sz="0" w:space="0" w:color="auto"/>
      </w:divBdr>
    </w:div>
    <w:div w:id="228075048">
      <w:bodyDiv w:val="1"/>
      <w:marLeft w:val="0"/>
      <w:marRight w:val="0"/>
      <w:marTop w:val="0"/>
      <w:marBottom w:val="0"/>
      <w:divBdr>
        <w:top w:val="none" w:sz="0" w:space="0" w:color="auto"/>
        <w:left w:val="none" w:sz="0" w:space="0" w:color="auto"/>
        <w:bottom w:val="none" w:sz="0" w:space="0" w:color="auto"/>
        <w:right w:val="none" w:sz="0" w:space="0" w:color="auto"/>
      </w:divBdr>
    </w:div>
    <w:div w:id="233130244">
      <w:bodyDiv w:val="1"/>
      <w:marLeft w:val="0"/>
      <w:marRight w:val="0"/>
      <w:marTop w:val="0"/>
      <w:marBottom w:val="0"/>
      <w:divBdr>
        <w:top w:val="none" w:sz="0" w:space="0" w:color="auto"/>
        <w:left w:val="none" w:sz="0" w:space="0" w:color="auto"/>
        <w:bottom w:val="none" w:sz="0" w:space="0" w:color="auto"/>
        <w:right w:val="none" w:sz="0" w:space="0" w:color="auto"/>
      </w:divBdr>
    </w:div>
    <w:div w:id="238944920">
      <w:bodyDiv w:val="1"/>
      <w:marLeft w:val="0"/>
      <w:marRight w:val="0"/>
      <w:marTop w:val="0"/>
      <w:marBottom w:val="0"/>
      <w:divBdr>
        <w:top w:val="none" w:sz="0" w:space="0" w:color="auto"/>
        <w:left w:val="none" w:sz="0" w:space="0" w:color="auto"/>
        <w:bottom w:val="none" w:sz="0" w:space="0" w:color="auto"/>
        <w:right w:val="none" w:sz="0" w:space="0" w:color="auto"/>
      </w:divBdr>
    </w:div>
    <w:div w:id="251159736">
      <w:bodyDiv w:val="1"/>
      <w:marLeft w:val="0"/>
      <w:marRight w:val="0"/>
      <w:marTop w:val="0"/>
      <w:marBottom w:val="0"/>
      <w:divBdr>
        <w:top w:val="none" w:sz="0" w:space="0" w:color="auto"/>
        <w:left w:val="none" w:sz="0" w:space="0" w:color="auto"/>
        <w:bottom w:val="none" w:sz="0" w:space="0" w:color="auto"/>
        <w:right w:val="none" w:sz="0" w:space="0" w:color="auto"/>
      </w:divBdr>
    </w:div>
    <w:div w:id="257446798">
      <w:bodyDiv w:val="1"/>
      <w:marLeft w:val="0"/>
      <w:marRight w:val="0"/>
      <w:marTop w:val="0"/>
      <w:marBottom w:val="0"/>
      <w:divBdr>
        <w:top w:val="none" w:sz="0" w:space="0" w:color="auto"/>
        <w:left w:val="none" w:sz="0" w:space="0" w:color="auto"/>
        <w:bottom w:val="none" w:sz="0" w:space="0" w:color="auto"/>
        <w:right w:val="none" w:sz="0" w:space="0" w:color="auto"/>
      </w:divBdr>
    </w:div>
    <w:div w:id="260913182">
      <w:bodyDiv w:val="1"/>
      <w:marLeft w:val="0"/>
      <w:marRight w:val="0"/>
      <w:marTop w:val="0"/>
      <w:marBottom w:val="0"/>
      <w:divBdr>
        <w:top w:val="none" w:sz="0" w:space="0" w:color="auto"/>
        <w:left w:val="none" w:sz="0" w:space="0" w:color="auto"/>
        <w:bottom w:val="none" w:sz="0" w:space="0" w:color="auto"/>
        <w:right w:val="none" w:sz="0" w:space="0" w:color="auto"/>
      </w:divBdr>
    </w:div>
    <w:div w:id="271329649">
      <w:bodyDiv w:val="1"/>
      <w:marLeft w:val="0"/>
      <w:marRight w:val="0"/>
      <w:marTop w:val="0"/>
      <w:marBottom w:val="0"/>
      <w:divBdr>
        <w:top w:val="none" w:sz="0" w:space="0" w:color="auto"/>
        <w:left w:val="none" w:sz="0" w:space="0" w:color="auto"/>
        <w:bottom w:val="none" w:sz="0" w:space="0" w:color="auto"/>
        <w:right w:val="none" w:sz="0" w:space="0" w:color="auto"/>
      </w:divBdr>
    </w:div>
    <w:div w:id="273825756">
      <w:bodyDiv w:val="1"/>
      <w:marLeft w:val="0"/>
      <w:marRight w:val="0"/>
      <w:marTop w:val="0"/>
      <w:marBottom w:val="0"/>
      <w:divBdr>
        <w:top w:val="none" w:sz="0" w:space="0" w:color="auto"/>
        <w:left w:val="none" w:sz="0" w:space="0" w:color="auto"/>
        <w:bottom w:val="none" w:sz="0" w:space="0" w:color="auto"/>
        <w:right w:val="none" w:sz="0" w:space="0" w:color="auto"/>
      </w:divBdr>
    </w:div>
    <w:div w:id="274292404">
      <w:bodyDiv w:val="1"/>
      <w:marLeft w:val="0"/>
      <w:marRight w:val="0"/>
      <w:marTop w:val="0"/>
      <w:marBottom w:val="0"/>
      <w:divBdr>
        <w:top w:val="none" w:sz="0" w:space="0" w:color="auto"/>
        <w:left w:val="none" w:sz="0" w:space="0" w:color="auto"/>
        <w:bottom w:val="none" w:sz="0" w:space="0" w:color="auto"/>
        <w:right w:val="none" w:sz="0" w:space="0" w:color="auto"/>
      </w:divBdr>
    </w:div>
    <w:div w:id="279722277">
      <w:bodyDiv w:val="1"/>
      <w:marLeft w:val="0"/>
      <w:marRight w:val="0"/>
      <w:marTop w:val="0"/>
      <w:marBottom w:val="0"/>
      <w:divBdr>
        <w:top w:val="none" w:sz="0" w:space="0" w:color="auto"/>
        <w:left w:val="none" w:sz="0" w:space="0" w:color="auto"/>
        <w:bottom w:val="none" w:sz="0" w:space="0" w:color="auto"/>
        <w:right w:val="none" w:sz="0" w:space="0" w:color="auto"/>
      </w:divBdr>
    </w:div>
    <w:div w:id="281620772">
      <w:bodyDiv w:val="1"/>
      <w:marLeft w:val="0"/>
      <w:marRight w:val="0"/>
      <w:marTop w:val="0"/>
      <w:marBottom w:val="0"/>
      <w:divBdr>
        <w:top w:val="none" w:sz="0" w:space="0" w:color="auto"/>
        <w:left w:val="none" w:sz="0" w:space="0" w:color="auto"/>
        <w:bottom w:val="none" w:sz="0" w:space="0" w:color="auto"/>
        <w:right w:val="none" w:sz="0" w:space="0" w:color="auto"/>
      </w:divBdr>
    </w:div>
    <w:div w:id="287202887">
      <w:bodyDiv w:val="1"/>
      <w:marLeft w:val="0"/>
      <w:marRight w:val="0"/>
      <w:marTop w:val="0"/>
      <w:marBottom w:val="0"/>
      <w:divBdr>
        <w:top w:val="none" w:sz="0" w:space="0" w:color="auto"/>
        <w:left w:val="none" w:sz="0" w:space="0" w:color="auto"/>
        <w:bottom w:val="none" w:sz="0" w:space="0" w:color="auto"/>
        <w:right w:val="none" w:sz="0" w:space="0" w:color="auto"/>
      </w:divBdr>
    </w:div>
    <w:div w:id="295184837">
      <w:bodyDiv w:val="1"/>
      <w:marLeft w:val="0"/>
      <w:marRight w:val="0"/>
      <w:marTop w:val="0"/>
      <w:marBottom w:val="0"/>
      <w:divBdr>
        <w:top w:val="none" w:sz="0" w:space="0" w:color="auto"/>
        <w:left w:val="none" w:sz="0" w:space="0" w:color="auto"/>
        <w:bottom w:val="none" w:sz="0" w:space="0" w:color="auto"/>
        <w:right w:val="none" w:sz="0" w:space="0" w:color="auto"/>
      </w:divBdr>
    </w:div>
    <w:div w:id="307127023">
      <w:bodyDiv w:val="1"/>
      <w:marLeft w:val="0"/>
      <w:marRight w:val="0"/>
      <w:marTop w:val="0"/>
      <w:marBottom w:val="0"/>
      <w:divBdr>
        <w:top w:val="none" w:sz="0" w:space="0" w:color="auto"/>
        <w:left w:val="none" w:sz="0" w:space="0" w:color="auto"/>
        <w:bottom w:val="none" w:sz="0" w:space="0" w:color="auto"/>
        <w:right w:val="none" w:sz="0" w:space="0" w:color="auto"/>
      </w:divBdr>
    </w:div>
    <w:div w:id="310063288">
      <w:bodyDiv w:val="1"/>
      <w:marLeft w:val="0"/>
      <w:marRight w:val="0"/>
      <w:marTop w:val="0"/>
      <w:marBottom w:val="0"/>
      <w:divBdr>
        <w:top w:val="none" w:sz="0" w:space="0" w:color="auto"/>
        <w:left w:val="none" w:sz="0" w:space="0" w:color="auto"/>
        <w:bottom w:val="none" w:sz="0" w:space="0" w:color="auto"/>
        <w:right w:val="none" w:sz="0" w:space="0" w:color="auto"/>
      </w:divBdr>
    </w:div>
    <w:div w:id="316958506">
      <w:bodyDiv w:val="1"/>
      <w:marLeft w:val="0"/>
      <w:marRight w:val="0"/>
      <w:marTop w:val="0"/>
      <w:marBottom w:val="0"/>
      <w:divBdr>
        <w:top w:val="none" w:sz="0" w:space="0" w:color="auto"/>
        <w:left w:val="none" w:sz="0" w:space="0" w:color="auto"/>
        <w:bottom w:val="none" w:sz="0" w:space="0" w:color="auto"/>
        <w:right w:val="none" w:sz="0" w:space="0" w:color="auto"/>
      </w:divBdr>
    </w:div>
    <w:div w:id="326372451">
      <w:bodyDiv w:val="1"/>
      <w:marLeft w:val="0"/>
      <w:marRight w:val="0"/>
      <w:marTop w:val="0"/>
      <w:marBottom w:val="0"/>
      <w:divBdr>
        <w:top w:val="none" w:sz="0" w:space="0" w:color="auto"/>
        <w:left w:val="none" w:sz="0" w:space="0" w:color="auto"/>
        <w:bottom w:val="none" w:sz="0" w:space="0" w:color="auto"/>
        <w:right w:val="none" w:sz="0" w:space="0" w:color="auto"/>
      </w:divBdr>
    </w:div>
    <w:div w:id="344791129">
      <w:bodyDiv w:val="1"/>
      <w:marLeft w:val="0"/>
      <w:marRight w:val="0"/>
      <w:marTop w:val="0"/>
      <w:marBottom w:val="0"/>
      <w:divBdr>
        <w:top w:val="none" w:sz="0" w:space="0" w:color="auto"/>
        <w:left w:val="none" w:sz="0" w:space="0" w:color="auto"/>
        <w:bottom w:val="none" w:sz="0" w:space="0" w:color="auto"/>
        <w:right w:val="none" w:sz="0" w:space="0" w:color="auto"/>
      </w:divBdr>
    </w:div>
    <w:div w:id="363411330">
      <w:bodyDiv w:val="1"/>
      <w:marLeft w:val="0"/>
      <w:marRight w:val="0"/>
      <w:marTop w:val="0"/>
      <w:marBottom w:val="0"/>
      <w:divBdr>
        <w:top w:val="none" w:sz="0" w:space="0" w:color="auto"/>
        <w:left w:val="none" w:sz="0" w:space="0" w:color="auto"/>
        <w:bottom w:val="none" w:sz="0" w:space="0" w:color="auto"/>
        <w:right w:val="none" w:sz="0" w:space="0" w:color="auto"/>
      </w:divBdr>
    </w:div>
    <w:div w:id="367070141">
      <w:bodyDiv w:val="1"/>
      <w:marLeft w:val="0"/>
      <w:marRight w:val="0"/>
      <w:marTop w:val="0"/>
      <w:marBottom w:val="0"/>
      <w:divBdr>
        <w:top w:val="none" w:sz="0" w:space="0" w:color="auto"/>
        <w:left w:val="none" w:sz="0" w:space="0" w:color="auto"/>
        <w:bottom w:val="none" w:sz="0" w:space="0" w:color="auto"/>
        <w:right w:val="none" w:sz="0" w:space="0" w:color="auto"/>
      </w:divBdr>
    </w:div>
    <w:div w:id="381294418">
      <w:bodyDiv w:val="1"/>
      <w:marLeft w:val="0"/>
      <w:marRight w:val="0"/>
      <w:marTop w:val="0"/>
      <w:marBottom w:val="0"/>
      <w:divBdr>
        <w:top w:val="none" w:sz="0" w:space="0" w:color="auto"/>
        <w:left w:val="none" w:sz="0" w:space="0" w:color="auto"/>
        <w:bottom w:val="none" w:sz="0" w:space="0" w:color="auto"/>
        <w:right w:val="none" w:sz="0" w:space="0" w:color="auto"/>
      </w:divBdr>
    </w:div>
    <w:div w:id="388117367">
      <w:bodyDiv w:val="1"/>
      <w:marLeft w:val="0"/>
      <w:marRight w:val="0"/>
      <w:marTop w:val="0"/>
      <w:marBottom w:val="0"/>
      <w:divBdr>
        <w:top w:val="none" w:sz="0" w:space="0" w:color="auto"/>
        <w:left w:val="none" w:sz="0" w:space="0" w:color="auto"/>
        <w:bottom w:val="none" w:sz="0" w:space="0" w:color="auto"/>
        <w:right w:val="none" w:sz="0" w:space="0" w:color="auto"/>
      </w:divBdr>
    </w:div>
    <w:div w:id="391276551">
      <w:bodyDiv w:val="1"/>
      <w:marLeft w:val="0"/>
      <w:marRight w:val="0"/>
      <w:marTop w:val="0"/>
      <w:marBottom w:val="0"/>
      <w:divBdr>
        <w:top w:val="none" w:sz="0" w:space="0" w:color="auto"/>
        <w:left w:val="none" w:sz="0" w:space="0" w:color="auto"/>
        <w:bottom w:val="none" w:sz="0" w:space="0" w:color="auto"/>
        <w:right w:val="none" w:sz="0" w:space="0" w:color="auto"/>
      </w:divBdr>
    </w:div>
    <w:div w:id="404183446">
      <w:bodyDiv w:val="1"/>
      <w:marLeft w:val="0"/>
      <w:marRight w:val="0"/>
      <w:marTop w:val="0"/>
      <w:marBottom w:val="0"/>
      <w:divBdr>
        <w:top w:val="none" w:sz="0" w:space="0" w:color="auto"/>
        <w:left w:val="none" w:sz="0" w:space="0" w:color="auto"/>
        <w:bottom w:val="none" w:sz="0" w:space="0" w:color="auto"/>
        <w:right w:val="none" w:sz="0" w:space="0" w:color="auto"/>
      </w:divBdr>
    </w:div>
    <w:div w:id="408619229">
      <w:bodyDiv w:val="1"/>
      <w:marLeft w:val="0"/>
      <w:marRight w:val="0"/>
      <w:marTop w:val="0"/>
      <w:marBottom w:val="0"/>
      <w:divBdr>
        <w:top w:val="none" w:sz="0" w:space="0" w:color="auto"/>
        <w:left w:val="none" w:sz="0" w:space="0" w:color="auto"/>
        <w:bottom w:val="none" w:sz="0" w:space="0" w:color="auto"/>
        <w:right w:val="none" w:sz="0" w:space="0" w:color="auto"/>
      </w:divBdr>
    </w:div>
    <w:div w:id="416250529">
      <w:bodyDiv w:val="1"/>
      <w:marLeft w:val="0"/>
      <w:marRight w:val="0"/>
      <w:marTop w:val="0"/>
      <w:marBottom w:val="0"/>
      <w:divBdr>
        <w:top w:val="none" w:sz="0" w:space="0" w:color="auto"/>
        <w:left w:val="none" w:sz="0" w:space="0" w:color="auto"/>
        <w:bottom w:val="none" w:sz="0" w:space="0" w:color="auto"/>
        <w:right w:val="none" w:sz="0" w:space="0" w:color="auto"/>
      </w:divBdr>
    </w:div>
    <w:div w:id="418478120">
      <w:bodyDiv w:val="1"/>
      <w:marLeft w:val="0"/>
      <w:marRight w:val="0"/>
      <w:marTop w:val="0"/>
      <w:marBottom w:val="0"/>
      <w:divBdr>
        <w:top w:val="none" w:sz="0" w:space="0" w:color="auto"/>
        <w:left w:val="none" w:sz="0" w:space="0" w:color="auto"/>
        <w:bottom w:val="none" w:sz="0" w:space="0" w:color="auto"/>
        <w:right w:val="none" w:sz="0" w:space="0" w:color="auto"/>
      </w:divBdr>
    </w:div>
    <w:div w:id="421993469">
      <w:bodyDiv w:val="1"/>
      <w:marLeft w:val="0"/>
      <w:marRight w:val="0"/>
      <w:marTop w:val="0"/>
      <w:marBottom w:val="0"/>
      <w:divBdr>
        <w:top w:val="none" w:sz="0" w:space="0" w:color="auto"/>
        <w:left w:val="none" w:sz="0" w:space="0" w:color="auto"/>
        <w:bottom w:val="none" w:sz="0" w:space="0" w:color="auto"/>
        <w:right w:val="none" w:sz="0" w:space="0" w:color="auto"/>
      </w:divBdr>
    </w:div>
    <w:div w:id="422339618">
      <w:bodyDiv w:val="1"/>
      <w:marLeft w:val="0"/>
      <w:marRight w:val="0"/>
      <w:marTop w:val="0"/>
      <w:marBottom w:val="0"/>
      <w:divBdr>
        <w:top w:val="none" w:sz="0" w:space="0" w:color="auto"/>
        <w:left w:val="none" w:sz="0" w:space="0" w:color="auto"/>
        <w:bottom w:val="none" w:sz="0" w:space="0" w:color="auto"/>
        <w:right w:val="none" w:sz="0" w:space="0" w:color="auto"/>
      </w:divBdr>
    </w:div>
    <w:div w:id="427583478">
      <w:bodyDiv w:val="1"/>
      <w:marLeft w:val="0"/>
      <w:marRight w:val="0"/>
      <w:marTop w:val="0"/>
      <w:marBottom w:val="0"/>
      <w:divBdr>
        <w:top w:val="none" w:sz="0" w:space="0" w:color="auto"/>
        <w:left w:val="none" w:sz="0" w:space="0" w:color="auto"/>
        <w:bottom w:val="none" w:sz="0" w:space="0" w:color="auto"/>
        <w:right w:val="none" w:sz="0" w:space="0" w:color="auto"/>
      </w:divBdr>
    </w:div>
    <w:div w:id="445586478">
      <w:bodyDiv w:val="1"/>
      <w:marLeft w:val="0"/>
      <w:marRight w:val="0"/>
      <w:marTop w:val="0"/>
      <w:marBottom w:val="0"/>
      <w:divBdr>
        <w:top w:val="none" w:sz="0" w:space="0" w:color="auto"/>
        <w:left w:val="none" w:sz="0" w:space="0" w:color="auto"/>
        <w:bottom w:val="none" w:sz="0" w:space="0" w:color="auto"/>
        <w:right w:val="none" w:sz="0" w:space="0" w:color="auto"/>
      </w:divBdr>
    </w:div>
    <w:div w:id="446697929">
      <w:bodyDiv w:val="1"/>
      <w:marLeft w:val="0"/>
      <w:marRight w:val="0"/>
      <w:marTop w:val="0"/>
      <w:marBottom w:val="0"/>
      <w:divBdr>
        <w:top w:val="none" w:sz="0" w:space="0" w:color="auto"/>
        <w:left w:val="none" w:sz="0" w:space="0" w:color="auto"/>
        <w:bottom w:val="none" w:sz="0" w:space="0" w:color="auto"/>
        <w:right w:val="none" w:sz="0" w:space="0" w:color="auto"/>
      </w:divBdr>
    </w:div>
    <w:div w:id="452020922">
      <w:bodyDiv w:val="1"/>
      <w:marLeft w:val="0"/>
      <w:marRight w:val="0"/>
      <w:marTop w:val="0"/>
      <w:marBottom w:val="0"/>
      <w:divBdr>
        <w:top w:val="none" w:sz="0" w:space="0" w:color="auto"/>
        <w:left w:val="none" w:sz="0" w:space="0" w:color="auto"/>
        <w:bottom w:val="none" w:sz="0" w:space="0" w:color="auto"/>
        <w:right w:val="none" w:sz="0" w:space="0" w:color="auto"/>
      </w:divBdr>
    </w:div>
    <w:div w:id="452990733">
      <w:bodyDiv w:val="1"/>
      <w:marLeft w:val="0"/>
      <w:marRight w:val="0"/>
      <w:marTop w:val="0"/>
      <w:marBottom w:val="0"/>
      <w:divBdr>
        <w:top w:val="none" w:sz="0" w:space="0" w:color="auto"/>
        <w:left w:val="none" w:sz="0" w:space="0" w:color="auto"/>
        <w:bottom w:val="none" w:sz="0" w:space="0" w:color="auto"/>
        <w:right w:val="none" w:sz="0" w:space="0" w:color="auto"/>
      </w:divBdr>
    </w:div>
    <w:div w:id="461113753">
      <w:bodyDiv w:val="1"/>
      <w:marLeft w:val="0"/>
      <w:marRight w:val="0"/>
      <w:marTop w:val="0"/>
      <w:marBottom w:val="0"/>
      <w:divBdr>
        <w:top w:val="none" w:sz="0" w:space="0" w:color="auto"/>
        <w:left w:val="none" w:sz="0" w:space="0" w:color="auto"/>
        <w:bottom w:val="none" w:sz="0" w:space="0" w:color="auto"/>
        <w:right w:val="none" w:sz="0" w:space="0" w:color="auto"/>
      </w:divBdr>
    </w:div>
    <w:div w:id="464734149">
      <w:bodyDiv w:val="1"/>
      <w:marLeft w:val="0"/>
      <w:marRight w:val="0"/>
      <w:marTop w:val="0"/>
      <w:marBottom w:val="0"/>
      <w:divBdr>
        <w:top w:val="none" w:sz="0" w:space="0" w:color="auto"/>
        <w:left w:val="none" w:sz="0" w:space="0" w:color="auto"/>
        <w:bottom w:val="none" w:sz="0" w:space="0" w:color="auto"/>
        <w:right w:val="none" w:sz="0" w:space="0" w:color="auto"/>
      </w:divBdr>
    </w:div>
    <w:div w:id="478495020">
      <w:bodyDiv w:val="1"/>
      <w:marLeft w:val="0"/>
      <w:marRight w:val="0"/>
      <w:marTop w:val="0"/>
      <w:marBottom w:val="0"/>
      <w:divBdr>
        <w:top w:val="none" w:sz="0" w:space="0" w:color="auto"/>
        <w:left w:val="none" w:sz="0" w:space="0" w:color="auto"/>
        <w:bottom w:val="none" w:sz="0" w:space="0" w:color="auto"/>
        <w:right w:val="none" w:sz="0" w:space="0" w:color="auto"/>
      </w:divBdr>
    </w:div>
    <w:div w:id="482817240">
      <w:bodyDiv w:val="1"/>
      <w:marLeft w:val="0"/>
      <w:marRight w:val="0"/>
      <w:marTop w:val="0"/>
      <w:marBottom w:val="0"/>
      <w:divBdr>
        <w:top w:val="none" w:sz="0" w:space="0" w:color="auto"/>
        <w:left w:val="none" w:sz="0" w:space="0" w:color="auto"/>
        <w:bottom w:val="none" w:sz="0" w:space="0" w:color="auto"/>
        <w:right w:val="none" w:sz="0" w:space="0" w:color="auto"/>
      </w:divBdr>
    </w:div>
    <w:div w:id="505946373">
      <w:bodyDiv w:val="1"/>
      <w:marLeft w:val="0"/>
      <w:marRight w:val="0"/>
      <w:marTop w:val="0"/>
      <w:marBottom w:val="0"/>
      <w:divBdr>
        <w:top w:val="none" w:sz="0" w:space="0" w:color="auto"/>
        <w:left w:val="none" w:sz="0" w:space="0" w:color="auto"/>
        <w:bottom w:val="none" w:sz="0" w:space="0" w:color="auto"/>
        <w:right w:val="none" w:sz="0" w:space="0" w:color="auto"/>
      </w:divBdr>
    </w:div>
    <w:div w:id="507795412">
      <w:bodyDiv w:val="1"/>
      <w:marLeft w:val="0"/>
      <w:marRight w:val="0"/>
      <w:marTop w:val="0"/>
      <w:marBottom w:val="0"/>
      <w:divBdr>
        <w:top w:val="none" w:sz="0" w:space="0" w:color="auto"/>
        <w:left w:val="none" w:sz="0" w:space="0" w:color="auto"/>
        <w:bottom w:val="none" w:sz="0" w:space="0" w:color="auto"/>
        <w:right w:val="none" w:sz="0" w:space="0" w:color="auto"/>
      </w:divBdr>
    </w:div>
    <w:div w:id="517235262">
      <w:bodyDiv w:val="1"/>
      <w:marLeft w:val="0"/>
      <w:marRight w:val="0"/>
      <w:marTop w:val="0"/>
      <w:marBottom w:val="0"/>
      <w:divBdr>
        <w:top w:val="none" w:sz="0" w:space="0" w:color="auto"/>
        <w:left w:val="none" w:sz="0" w:space="0" w:color="auto"/>
        <w:bottom w:val="none" w:sz="0" w:space="0" w:color="auto"/>
        <w:right w:val="none" w:sz="0" w:space="0" w:color="auto"/>
      </w:divBdr>
    </w:div>
    <w:div w:id="545532990">
      <w:bodyDiv w:val="1"/>
      <w:marLeft w:val="0"/>
      <w:marRight w:val="0"/>
      <w:marTop w:val="0"/>
      <w:marBottom w:val="0"/>
      <w:divBdr>
        <w:top w:val="none" w:sz="0" w:space="0" w:color="auto"/>
        <w:left w:val="none" w:sz="0" w:space="0" w:color="auto"/>
        <w:bottom w:val="none" w:sz="0" w:space="0" w:color="auto"/>
        <w:right w:val="none" w:sz="0" w:space="0" w:color="auto"/>
      </w:divBdr>
    </w:div>
    <w:div w:id="546070653">
      <w:bodyDiv w:val="1"/>
      <w:marLeft w:val="0"/>
      <w:marRight w:val="0"/>
      <w:marTop w:val="0"/>
      <w:marBottom w:val="0"/>
      <w:divBdr>
        <w:top w:val="none" w:sz="0" w:space="0" w:color="auto"/>
        <w:left w:val="none" w:sz="0" w:space="0" w:color="auto"/>
        <w:bottom w:val="none" w:sz="0" w:space="0" w:color="auto"/>
        <w:right w:val="none" w:sz="0" w:space="0" w:color="auto"/>
      </w:divBdr>
    </w:div>
    <w:div w:id="546376593">
      <w:bodyDiv w:val="1"/>
      <w:marLeft w:val="0"/>
      <w:marRight w:val="0"/>
      <w:marTop w:val="0"/>
      <w:marBottom w:val="0"/>
      <w:divBdr>
        <w:top w:val="none" w:sz="0" w:space="0" w:color="auto"/>
        <w:left w:val="none" w:sz="0" w:space="0" w:color="auto"/>
        <w:bottom w:val="none" w:sz="0" w:space="0" w:color="auto"/>
        <w:right w:val="none" w:sz="0" w:space="0" w:color="auto"/>
      </w:divBdr>
    </w:div>
    <w:div w:id="554507086">
      <w:bodyDiv w:val="1"/>
      <w:marLeft w:val="0"/>
      <w:marRight w:val="0"/>
      <w:marTop w:val="0"/>
      <w:marBottom w:val="0"/>
      <w:divBdr>
        <w:top w:val="none" w:sz="0" w:space="0" w:color="auto"/>
        <w:left w:val="none" w:sz="0" w:space="0" w:color="auto"/>
        <w:bottom w:val="none" w:sz="0" w:space="0" w:color="auto"/>
        <w:right w:val="none" w:sz="0" w:space="0" w:color="auto"/>
      </w:divBdr>
    </w:div>
    <w:div w:id="556403582">
      <w:bodyDiv w:val="1"/>
      <w:marLeft w:val="0"/>
      <w:marRight w:val="0"/>
      <w:marTop w:val="0"/>
      <w:marBottom w:val="0"/>
      <w:divBdr>
        <w:top w:val="none" w:sz="0" w:space="0" w:color="auto"/>
        <w:left w:val="none" w:sz="0" w:space="0" w:color="auto"/>
        <w:bottom w:val="none" w:sz="0" w:space="0" w:color="auto"/>
        <w:right w:val="none" w:sz="0" w:space="0" w:color="auto"/>
      </w:divBdr>
    </w:div>
    <w:div w:id="557595169">
      <w:bodyDiv w:val="1"/>
      <w:marLeft w:val="0"/>
      <w:marRight w:val="0"/>
      <w:marTop w:val="0"/>
      <w:marBottom w:val="0"/>
      <w:divBdr>
        <w:top w:val="none" w:sz="0" w:space="0" w:color="auto"/>
        <w:left w:val="none" w:sz="0" w:space="0" w:color="auto"/>
        <w:bottom w:val="none" w:sz="0" w:space="0" w:color="auto"/>
        <w:right w:val="none" w:sz="0" w:space="0" w:color="auto"/>
      </w:divBdr>
    </w:div>
    <w:div w:id="571936000">
      <w:bodyDiv w:val="1"/>
      <w:marLeft w:val="0"/>
      <w:marRight w:val="0"/>
      <w:marTop w:val="0"/>
      <w:marBottom w:val="0"/>
      <w:divBdr>
        <w:top w:val="none" w:sz="0" w:space="0" w:color="auto"/>
        <w:left w:val="none" w:sz="0" w:space="0" w:color="auto"/>
        <w:bottom w:val="none" w:sz="0" w:space="0" w:color="auto"/>
        <w:right w:val="none" w:sz="0" w:space="0" w:color="auto"/>
      </w:divBdr>
    </w:div>
    <w:div w:id="577129368">
      <w:bodyDiv w:val="1"/>
      <w:marLeft w:val="0"/>
      <w:marRight w:val="0"/>
      <w:marTop w:val="0"/>
      <w:marBottom w:val="0"/>
      <w:divBdr>
        <w:top w:val="none" w:sz="0" w:space="0" w:color="auto"/>
        <w:left w:val="none" w:sz="0" w:space="0" w:color="auto"/>
        <w:bottom w:val="none" w:sz="0" w:space="0" w:color="auto"/>
        <w:right w:val="none" w:sz="0" w:space="0" w:color="auto"/>
      </w:divBdr>
    </w:div>
    <w:div w:id="581838993">
      <w:bodyDiv w:val="1"/>
      <w:marLeft w:val="0"/>
      <w:marRight w:val="0"/>
      <w:marTop w:val="0"/>
      <w:marBottom w:val="0"/>
      <w:divBdr>
        <w:top w:val="none" w:sz="0" w:space="0" w:color="auto"/>
        <w:left w:val="none" w:sz="0" w:space="0" w:color="auto"/>
        <w:bottom w:val="none" w:sz="0" w:space="0" w:color="auto"/>
        <w:right w:val="none" w:sz="0" w:space="0" w:color="auto"/>
      </w:divBdr>
    </w:div>
    <w:div w:id="595670349">
      <w:bodyDiv w:val="1"/>
      <w:marLeft w:val="0"/>
      <w:marRight w:val="0"/>
      <w:marTop w:val="0"/>
      <w:marBottom w:val="0"/>
      <w:divBdr>
        <w:top w:val="none" w:sz="0" w:space="0" w:color="auto"/>
        <w:left w:val="none" w:sz="0" w:space="0" w:color="auto"/>
        <w:bottom w:val="none" w:sz="0" w:space="0" w:color="auto"/>
        <w:right w:val="none" w:sz="0" w:space="0" w:color="auto"/>
      </w:divBdr>
    </w:div>
    <w:div w:id="601693408">
      <w:bodyDiv w:val="1"/>
      <w:marLeft w:val="0"/>
      <w:marRight w:val="0"/>
      <w:marTop w:val="0"/>
      <w:marBottom w:val="0"/>
      <w:divBdr>
        <w:top w:val="none" w:sz="0" w:space="0" w:color="auto"/>
        <w:left w:val="none" w:sz="0" w:space="0" w:color="auto"/>
        <w:bottom w:val="none" w:sz="0" w:space="0" w:color="auto"/>
        <w:right w:val="none" w:sz="0" w:space="0" w:color="auto"/>
      </w:divBdr>
    </w:div>
    <w:div w:id="613905448">
      <w:bodyDiv w:val="1"/>
      <w:marLeft w:val="0"/>
      <w:marRight w:val="0"/>
      <w:marTop w:val="0"/>
      <w:marBottom w:val="0"/>
      <w:divBdr>
        <w:top w:val="none" w:sz="0" w:space="0" w:color="auto"/>
        <w:left w:val="none" w:sz="0" w:space="0" w:color="auto"/>
        <w:bottom w:val="none" w:sz="0" w:space="0" w:color="auto"/>
        <w:right w:val="none" w:sz="0" w:space="0" w:color="auto"/>
      </w:divBdr>
    </w:div>
    <w:div w:id="617027446">
      <w:bodyDiv w:val="1"/>
      <w:marLeft w:val="0"/>
      <w:marRight w:val="0"/>
      <w:marTop w:val="0"/>
      <w:marBottom w:val="0"/>
      <w:divBdr>
        <w:top w:val="none" w:sz="0" w:space="0" w:color="auto"/>
        <w:left w:val="none" w:sz="0" w:space="0" w:color="auto"/>
        <w:bottom w:val="none" w:sz="0" w:space="0" w:color="auto"/>
        <w:right w:val="none" w:sz="0" w:space="0" w:color="auto"/>
      </w:divBdr>
    </w:div>
    <w:div w:id="626737735">
      <w:bodyDiv w:val="1"/>
      <w:marLeft w:val="0"/>
      <w:marRight w:val="0"/>
      <w:marTop w:val="0"/>
      <w:marBottom w:val="0"/>
      <w:divBdr>
        <w:top w:val="none" w:sz="0" w:space="0" w:color="auto"/>
        <w:left w:val="none" w:sz="0" w:space="0" w:color="auto"/>
        <w:bottom w:val="none" w:sz="0" w:space="0" w:color="auto"/>
        <w:right w:val="none" w:sz="0" w:space="0" w:color="auto"/>
      </w:divBdr>
    </w:div>
    <w:div w:id="648635907">
      <w:bodyDiv w:val="1"/>
      <w:marLeft w:val="0"/>
      <w:marRight w:val="0"/>
      <w:marTop w:val="0"/>
      <w:marBottom w:val="0"/>
      <w:divBdr>
        <w:top w:val="none" w:sz="0" w:space="0" w:color="auto"/>
        <w:left w:val="none" w:sz="0" w:space="0" w:color="auto"/>
        <w:bottom w:val="none" w:sz="0" w:space="0" w:color="auto"/>
        <w:right w:val="none" w:sz="0" w:space="0" w:color="auto"/>
      </w:divBdr>
    </w:div>
    <w:div w:id="657803230">
      <w:bodyDiv w:val="1"/>
      <w:marLeft w:val="0"/>
      <w:marRight w:val="0"/>
      <w:marTop w:val="0"/>
      <w:marBottom w:val="0"/>
      <w:divBdr>
        <w:top w:val="none" w:sz="0" w:space="0" w:color="auto"/>
        <w:left w:val="none" w:sz="0" w:space="0" w:color="auto"/>
        <w:bottom w:val="none" w:sz="0" w:space="0" w:color="auto"/>
        <w:right w:val="none" w:sz="0" w:space="0" w:color="auto"/>
      </w:divBdr>
    </w:div>
    <w:div w:id="660353591">
      <w:bodyDiv w:val="1"/>
      <w:marLeft w:val="0"/>
      <w:marRight w:val="0"/>
      <w:marTop w:val="0"/>
      <w:marBottom w:val="0"/>
      <w:divBdr>
        <w:top w:val="none" w:sz="0" w:space="0" w:color="auto"/>
        <w:left w:val="none" w:sz="0" w:space="0" w:color="auto"/>
        <w:bottom w:val="none" w:sz="0" w:space="0" w:color="auto"/>
        <w:right w:val="none" w:sz="0" w:space="0" w:color="auto"/>
      </w:divBdr>
    </w:div>
    <w:div w:id="663121962">
      <w:bodyDiv w:val="1"/>
      <w:marLeft w:val="0"/>
      <w:marRight w:val="0"/>
      <w:marTop w:val="0"/>
      <w:marBottom w:val="0"/>
      <w:divBdr>
        <w:top w:val="none" w:sz="0" w:space="0" w:color="auto"/>
        <w:left w:val="none" w:sz="0" w:space="0" w:color="auto"/>
        <w:bottom w:val="none" w:sz="0" w:space="0" w:color="auto"/>
        <w:right w:val="none" w:sz="0" w:space="0" w:color="auto"/>
      </w:divBdr>
    </w:div>
    <w:div w:id="707144152">
      <w:bodyDiv w:val="1"/>
      <w:marLeft w:val="0"/>
      <w:marRight w:val="0"/>
      <w:marTop w:val="0"/>
      <w:marBottom w:val="0"/>
      <w:divBdr>
        <w:top w:val="none" w:sz="0" w:space="0" w:color="auto"/>
        <w:left w:val="none" w:sz="0" w:space="0" w:color="auto"/>
        <w:bottom w:val="none" w:sz="0" w:space="0" w:color="auto"/>
        <w:right w:val="none" w:sz="0" w:space="0" w:color="auto"/>
      </w:divBdr>
    </w:div>
    <w:div w:id="710883775">
      <w:bodyDiv w:val="1"/>
      <w:marLeft w:val="0"/>
      <w:marRight w:val="0"/>
      <w:marTop w:val="0"/>
      <w:marBottom w:val="0"/>
      <w:divBdr>
        <w:top w:val="none" w:sz="0" w:space="0" w:color="auto"/>
        <w:left w:val="none" w:sz="0" w:space="0" w:color="auto"/>
        <w:bottom w:val="none" w:sz="0" w:space="0" w:color="auto"/>
        <w:right w:val="none" w:sz="0" w:space="0" w:color="auto"/>
      </w:divBdr>
    </w:div>
    <w:div w:id="714238594">
      <w:bodyDiv w:val="1"/>
      <w:marLeft w:val="0"/>
      <w:marRight w:val="0"/>
      <w:marTop w:val="0"/>
      <w:marBottom w:val="0"/>
      <w:divBdr>
        <w:top w:val="none" w:sz="0" w:space="0" w:color="auto"/>
        <w:left w:val="none" w:sz="0" w:space="0" w:color="auto"/>
        <w:bottom w:val="none" w:sz="0" w:space="0" w:color="auto"/>
        <w:right w:val="none" w:sz="0" w:space="0" w:color="auto"/>
      </w:divBdr>
    </w:div>
    <w:div w:id="717702367">
      <w:bodyDiv w:val="1"/>
      <w:marLeft w:val="0"/>
      <w:marRight w:val="0"/>
      <w:marTop w:val="0"/>
      <w:marBottom w:val="0"/>
      <w:divBdr>
        <w:top w:val="none" w:sz="0" w:space="0" w:color="auto"/>
        <w:left w:val="none" w:sz="0" w:space="0" w:color="auto"/>
        <w:bottom w:val="none" w:sz="0" w:space="0" w:color="auto"/>
        <w:right w:val="none" w:sz="0" w:space="0" w:color="auto"/>
      </w:divBdr>
    </w:div>
    <w:div w:id="722211677">
      <w:bodyDiv w:val="1"/>
      <w:marLeft w:val="0"/>
      <w:marRight w:val="0"/>
      <w:marTop w:val="0"/>
      <w:marBottom w:val="0"/>
      <w:divBdr>
        <w:top w:val="none" w:sz="0" w:space="0" w:color="auto"/>
        <w:left w:val="none" w:sz="0" w:space="0" w:color="auto"/>
        <w:bottom w:val="none" w:sz="0" w:space="0" w:color="auto"/>
        <w:right w:val="none" w:sz="0" w:space="0" w:color="auto"/>
      </w:divBdr>
    </w:div>
    <w:div w:id="722406008">
      <w:bodyDiv w:val="1"/>
      <w:marLeft w:val="0"/>
      <w:marRight w:val="0"/>
      <w:marTop w:val="0"/>
      <w:marBottom w:val="0"/>
      <w:divBdr>
        <w:top w:val="none" w:sz="0" w:space="0" w:color="auto"/>
        <w:left w:val="none" w:sz="0" w:space="0" w:color="auto"/>
        <w:bottom w:val="none" w:sz="0" w:space="0" w:color="auto"/>
        <w:right w:val="none" w:sz="0" w:space="0" w:color="auto"/>
      </w:divBdr>
    </w:div>
    <w:div w:id="726609223">
      <w:bodyDiv w:val="1"/>
      <w:marLeft w:val="0"/>
      <w:marRight w:val="0"/>
      <w:marTop w:val="0"/>
      <w:marBottom w:val="0"/>
      <w:divBdr>
        <w:top w:val="none" w:sz="0" w:space="0" w:color="auto"/>
        <w:left w:val="none" w:sz="0" w:space="0" w:color="auto"/>
        <w:bottom w:val="none" w:sz="0" w:space="0" w:color="auto"/>
        <w:right w:val="none" w:sz="0" w:space="0" w:color="auto"/>
      </w:divBdr>
    </w:div>
    <w:div w:id="758405111">
      <w:bodyDiv w:val="1"/>
      <w:marLeft w:val="0"/>
      <w:marRight w:val="0"/>
      <w:marTop w:val="0"/>
      <w:marBottom w:val="0"/>
      <w:divBdr>
        <w:top w:val="none" w:sz="0" w:space="0" w:color="auto"/>
        <w:left w:val="none" w:sz="0" w:space="0" w:color="auto"/>
        <w:bottom w:val="none" w:sz="0" w:space="0" w:color="auto"/>
        <w:right w:val="none" w:sz="0" w:space="0" w:color="auto"/>
      </w:divBdr>
    </w:div>
    <w:div w:id="763108443">
      <w:bodyDiv w:val="1"/>
      <w:marLeft w:val="0"/>
      <w:marRight w:val="0"/>
      <w:marTop w:val="0"/>
      <w:marBottom w:val="0"/>
      <w:divBdr>
        <w:top w:val="none" w:sz="0" w:space="0" w:color="auto"/>
        <w:left w:val="none" w:sz="0" w:space="0" w:color="auto"/>
        <w:bottom w:val="none" w:sz="0" w:space="0" w:color="auto"/>
        <w:right w:val="none" w:sz="0" w:space="0" w:color="auto"/>
      </w:divBdr>
    </w:div>
    <w:div w:id="772092060">
      <w:bodyDiv w:val="1"/>
      <w:marLeft w:val="0"/>
      <w:marRight w:val="0"/>
      <w:marTop w:val="0"/>
      <w:marBottom w:val="0"/>
      <w:divBdr>
        <w:top w:val="none" w:sz="0" w:space="0" w:color="auto"/>
        <w:left w:val="none" w:sz="0" w:space="0" w:color="auto"/>
        <w:bottom w:val="none" w:sz="0" w:space="0" w:color="auto"/>
        <w:right w:val="none" w:sz="0" w:space="0" w:color="auto"/>
      </w:divBdr>
    </w:div>
    <w:div w:id="779642767">
      <w:bodyDiv w:val="1"/>
      <w:marLeft w:val="0"/>
      <w:marRight w:val="0"/>
      <w:marTop w:val="0"/>
      <w:marBottom w:val="0"/>
      <w:divBdr>
        <w:top w:val="none" w:sz="0" w:space="0" w:color="auto"/>
        <w:left w:val="none" w:sz="0" w:space="0" w:color="auto"/>
        <w:bottom w:val="none" w:sz="0" w:space="0" w:color="auto"/>
        <w:right w:val="none" w:sz="0" w:space="0" w:color="auto"/>
      </w:divBdr>
    </w:div>
    <w:div w:id="780800367">
      <w:bodyDiv w:val="1"/>
      <w:marLeft w:val="0"/>
      <w:marRight w:val="0"/>
      <w:marTop w:val="0"/>
      <w:marBottom w:val="0"/>
      <w:divBdr>
        <w:top w:val="none" w:sz="0" w:space="0" w:color="auto"/>
        <w:left w:val="none" w:sz="0" w:space="0" w:color="auto"/>
        <w:bottom w:val="none" w:sz="0" w:space="0" w:color="auto"/>
        <w:right w:val="none" w:sz="0" w:space="0" w:color="auto"/>
      </w:divBdr>
    </w:div>
    <w:div w:id="787897034">
      <w:bodyDiv w:val="1"/>
      <w:marLeft w:val="0"/>
      <w:marRight w:val="0"/>
      <w:marTop w:val="0"/>
      <w:marBottom w:val="0"/>
      <w:divBdr>
        <w:top w:val="none" w:sz="0" w:space="0" w:color="auto"/>
        <w:left w:val="none" w:sz="0" w:space="0" w:color="auto"/>
        <w:bottom w:val="none" w:sz="0" w:space="0" w:color="auto"/>
        <w:right w:val="none" w:sz="0" w:space="0" w:color="auto"/>
      </w:divBdr>
    </w:div>
    <w:div w:id="790517386">
      <w:bodyDiv w:val="1"/>
      <w:marLeft w:val="0"/>
      <w:marRight w:val="0"/>
      <w:marTop w:val="0"/>
      <w:marBottom w:val="0"/>
      <w:divBdr>
        <w:top w:val="none" w:sz="0" w:space="0" w:color="auto"/>
        <w:left w:val="none" w:sz="0" w:space="0" w:color="auto"/>
        <w:bottom w:val="none" w:sz="0" w:space="0" w:color="auto"/>
        <w:right w:val="none" w:sz="0" w:space="0" w:color="auto"/>
      </w:divBdr>
    </w:div>
    <w:div w:id="796530534">
      <w:bodyDiv w:val="1"/>
      <w:marLeft w:val="0"/>
      <w:marRight w:val="0"/>
      <w:marTop w:val="0"/>
      <w:marBottom w:val="0"/>
      <w:divBdr>
        <w:top w:val="none" w:sz="0" w:space="0" w:color="auto"/>
        <w:left w:val="none" w:sz="0" w:space="0" w:color="auto"/>
        <w:bottom w:val="none" w:sz="0" w:space="0" w:color="auto"/>
        <w:right w:val="none" w:sz="0" w:space="0" w:color="auto"/>
      </w:divBdr>
    </w:div>
    <w:div w:id="800806605">
      <w:bodyDiv w:val="1"/>
      <w:marLeft w:val="0"/>
      <w:marRight w:val="0"/>
      <w:marTop w:val="0"/>
      <w:marBottom w:val="0"/>
      <w:divBdr>
        <w:top w:val="none" w:sz="0" w:space="0" w:color="auto"/>
        <w:left w:val="none" w:sz="0" w:space="0" w:color="auto"/>
        <w:bottom w:val="none" w:sz="0" w:space="0" w:color="auto"/>
        <w:right w:val="none" w:sz="0" w:space="0" w:color="auto"/>
      </w:divBdr>
    </w:div>
    <w:div w:id="803281095">
      <w:bodyDiv w:val="1"/>
      <w:marLeft w:val="0"/>
      <w:marRight w:val="0"/>
      <w:marTop w:val="0"/>
      <w:marBottom w:val="0"/>
      <w:divBdr>
        <w:top w:val="none" w:sz="0" w:space="0" w:color="auto"/>
        <w:left w:val="none" w:sz="0" w:space="0" w:color="auto"/>
        <w:bottom w:val="none" w:sz="0" w:space="0" w:color="auto"/>
        <w:right w:val="none" w:sz="0" w:space="0" w:color="auto"/>
      </w:divBdr>
    </w:div>
    <w:div w:id="814032318">
      <w:bodyDiv w:val="1"/>
      <w:marLeft w:val="0"/>
      <w:marRight w:val="0"/>
      <w:marTop w:val="0"/>
      <w:marBottom w:val="0"/>
      <w:divBdr>
        <w:top w:val="none" w:sz="0" w:space="0" w:color="auto"/>
        <w:left w:val="none" w:sz="0" w:space="0" w:color="auto"/>
        <w:bottom w:val="none" w:sz="0" w:space="0" w:color="auto"/>
        <w:right w:val="none" w:sz="0" w:space="0" w:color="auto"/>
      </w:divBdr>
    </w:div>
    <w:div w:id="824129840">
      <w:bodyDiv w:val="1"/>
      <w:marLeft w:val="0"/>
      <w:marRight w:val="0"/>
      <w:marTop w:val="0"/>
      <w:marBottom w:val="0"/>
      <w:divBdr>
        <w:top w:val="none" w:sz="0" w:space="0" w:color="auto"/>
        <w:left w:val="none" w:sz="0" w:space="0" w:color="auto"/>
        <w:bottom w:val="none" w:sz="0" w:space="0" w:color="auto"/>
        <w:right w:val="none" w:sz="0" w:space="0" w:color="auto"/>
      </w:divBdr>
    </w:div>
    <w:div w:id="824201359">
      <w:bodyDiv w:val="1"/>
      <w:marLeft w:val="0"/>
      <w:marRight w:val="0"/>
      <w:marTop w:val="0"/>
      <w:marBottom w:val="0"/>
      <w:divBdr>
        <w:top w:val="none" w:sz="0" w:space="0" w:color="auto"/>
        <w:left w:val="none" w:sz="0" w:space="0" w:color="auto"/>
        <w:bottom w:val="none" w:sz="0" w:space="0" w:color="auto"/>
        <w:right w:val="none" w:sz="0" w:space="0" w:color="auto"/>
      </w:divBdr>
    </w:div>
    <w:div w:id="831481493">
      <w:bodyDiv w:val="1"/>
      <w:marLeft w:val="0"/>
      <w:marRight w:val="0"/>
      <w:marTop w:val="0"/>
      <w:marBottom w:val="0"/>
      <w:divBdr>
        <w:top w:val="none" w:sz="0" w:space="0" w:color="auto"/>
        <w:left w:val="none" w:sz="0" w:space="0" w:color="auto"/>
        <w:bottom w:val="none" w:sz="0" w:space="0" w:color="auto"/>
        <w:right w:val="none" w:sz="0" w:space="0" w:color="auto"/>
      </w:divBdr>
    </w:div>
    <w:div w:id="836580359">
      <w:bodyDiv w:val="1"/>
      <w:marLeft w:val="0"/>
      <w:marRight w:val="0"/>
      <w:marTop w:val="0"/>
      <w:marBottom w:val="0"/>
      <w:divBdr>
        <w:top w:val="none" w:sz="0" w:space="0" w:color="auto"/>
        <w:left w:val="none" w:sz="0" w:space="0" w:color="auto"/>
        <w:bottom w:val="none" w:sz="0" w:space="0" w:color="auto"/>
        <w:right w:val="none" w:sz="0" w:space="0" w:color="auto"/>
      </w:divBdr>
    </w:div>
    <w:div w:id="838692978">
      <w:bodyDiv w:val="1"/>
      <w:marLeft w:val="0"/>
      <w:marRight w:val="0"/>
      <w:marTop w:val="0"/>
      <w:marBottom w:val="0"/>
      <w:divBdr>
        <w:top w:val="none" w:sz="0" w:space="0" w:color="auto"/>
        <w:left w:val="none" w:sz="0" w:space="0" w:color="auto"/>
        <w:bottom w:val="none" w:sz="0" w:space="0" w:color="auto"/>
        <w:right w:val="none" w:sz="0" w:space="0" w:color="auto"/>
      </w:divBdr>
    </w:div>
    <w:div w:id="841239499">
      <w:bodyDiv w:val="1"/>
      <w:marLeft w:val="0"/>
      <w:marRight w:val="0"/>
      <w:marTop w:val="0"/>
      <w:marBottom w:val="0"/>
      <w:divBdr>
        <w:top w:val="none" w:sz="0" w:space="0" w:color="auto"/>
        <w:left w:val="none" w:sz="0" w:space="0" w:color="auto"/>
        <w:bottom w:val="none" w:sz="0" w:space="0" w:color="auto"/>
        <w:right w:val="none" w:sz="0" w:space="0" w:color="auto"/>
      </w:divBdr>
    </w:div>
    <w:div w:id="841512803">
      <w:bodyDiv w:val="1"/>
      <w:marLeft w:val="0"/>
      <w:marRight w:val="0"/>
      <w:marTop w:val="0"/>
      <w:marBottom w:val="0"/>
      <w:divBdr>
        <w:top w:val="none" w:sz="0" w:space="0" w:color="auto"/>
        <w:left w:val="none" w:sz="0" w:space="0" w:color="auto"/>
        <w:bottom w:val="none" w:sz="0" w:space="0" w:color="auto"/>
        <w:right w:val="none" w:sz="0" w:space="0" w:color="auto"/>
      </w:divBdr>
    </w:div>
    <w:div w:id="889028371">
      <w:bodyDiv w:val="1"/>
      <w:marLeft w:val="0"/>
      <w:marRight w:val="0"/>
      <w:marTop w:val="0"/>
      <w:marBottom w:val="0"/>
      <w:divBdr>
        <w:top w:val="none" w:sz="0" w:space="0" w:color="auto"/>
        <w:left w:val="none" w:sz="0" w:space="0" w:color="auto"/>
        <w:bottom w:val="none" w:sz="0" w:space="0" w:color="auto"/>
        <w:right w:val="none" w:sz="0" w:space="0" w:color="auto"/>
      </w:divBdr>
    </w:div>
    <w:div w:id="895168034">
      <w:bodyDiv w:val="1"/>
      <w:marLeft w:val="0"/>
      <w:marRight w:val="0"/>
      <w:marTop w:val="0"/>
      <w:marBottom w:val="0"/>
      <w:divBdr>
        <w:top w:val="none" w:sz="0" w:space="0" w:color="auto"/>
        <w:left w:val="none" w:sz="0" w:space="0" w:color="auto"/>
        <w:bottom w:val="none" w:sz="0" w:space="0" w:color="auto"/>
        <w:right w:val="none" w:sz="0" w:space="0" w:color="auto"/>
      </w:divBdr>
    </w:div>
    <w:div w:id="896210298">
      <w:bodyDiv w:val="1"/>
      <w:marLeft w:val="0"/>
      <w:marRight w:val="0"/>
      <w:marTop w:val="0"/>
      <w:marBottom w:val="0"/>
      <w:divBdr>
        <w:top w:val="none" w:sz="0" w:space="0" w:color="auto"/>
        <w:left w:val="none" w:sz="0" w:space="0" w:color="auto"/>
        <w:bottom w:val="none" w:sz="0" w:space="0" w:color="auto"/>
        <w:right w:val="none" w:sz="0" w:space="0" w:color="auto"/>
      </w:divBdr>
    </w:div>
    <w:div w:id="906035429">
      <w:bodyDiv w:val="1"/>
      <w:marLeft w:val="0"/>
      <w:marRight w:val="0"/>
      <w:marTop w:val="0"/>
      <w:marBottom w:val="0"/>
      <w:divBdr>
        <w:top w:val="none" w:sz="0" w:space="0" w:color="auto"/>
        <w:left w:val="none" w:sz="0" w:space="0" w:color="auto"/>
        <w:bottom w:val="none" w:sz="0" w:space="0" w:color="auto"/>
        <w:right w:val="none" w:sz="0" w:space="0" w:color="auto"/>
      </w:divBdr>
    </w:div>
    <w:div w:id="910768717">
      <w:bodyDiv w:val="1"/>
      <w:marLeft w:val="0"/>
      <w:marRight w:val="0"/>
      <w:marTop w:val="0"/>
      <w:marBottom w:val="0"/>
      <w:divBdr>
        <w:top w:val="none" w:sz="0" w:space="0" w:color="auto"/>
        <w:left w:val="none" w:sz="0" w:space="0" w:color="auto"/>
        <w:bottom w:val="none" w:sz="0" w:space="0" w:color="auto"/>
        <w:right w:val="none" w:sz="0" w:space="0" w:color="auto"/>
      </w:divBdr>
    </w:div>
    <w:div w:id="915895589">
      <w:bodyDiv w:val="1"/>
      <w:marLeft w:val="0"/>
      <w:marRight w:val="0"/>
      <w:marTop w:val="0"/>
      <w:marBottom w:val="0"/>
      <w:divBdr>
        <w:top w:val="none" w:sz="0" w:space="0" w:color="auto"/>
        <w:left w:val="none" w:sz="0" w:space="0" w:color="auto"/>
        <w:bottom w:val="none" w:sz="0" w:space="0" w:color="auto"/>
        <w:right w:val="none" w:sz="0" w:space="0" w:color="auto"/>
      </w:divBdr>
    </w:div>
    <w:div w:id="926763949">
      <w:bodyDiv w:val="1"/>
      <w:marLeft w:val="0"/>
      <w:marRight w:val="0"/>
      <w:marTop w:val="0"/>
      <w:marBottom w:val="0"/>
      <w:divBdr>
        <w:top w:val="none" w:sz="0" w:space="0" w:color="auto"/>
        <w:left w:val="none" w:sz="0" w:space="0" w:color="auto"/>
        <w:bottom w:val="none" w:sz="0" w:space="0" w:color="auto"/>
        <w:right w:val="none" w:sz="0" w:space="0" w:color="auto"/>
      </w:divBdr>
    </w:div>
    <w:div w:id="938224182">
      <w:bodyDiv w:val="1"/>
      <w:marLeft w:val="0"/>
      <w:marRight w:val="0"/>
      <w:marTop w:val="0"/>
      <w:marBottom w:val="0"/>
      <w:divBdr>
        <w:top w:val="none" w:sz="0" w:space="0" w:color="auto"/>
        <w:left w:val="none" w:sz="0" w:space="0" w:color="auto"/>
        <w:bottom w:val="none" w:sz="0" w:space="0" w:color="auto"/>
        <w:right w:val="none" w:sz="0" w:space="0" w:color="auto"/>
      </w:divBdr>
    </w:div>
    <w:div w:id="940717997">
      <w:bodyDiv w:val="1"/>
      <w:marLeft w:val="0"/>
      <w:marRight w:val="0"/>
      <w:marTop w:val="0"/>
      <w:marBottom w:val="0"/>
      <w:divBdr>
        <w:top w:val="none" w:sz="0" w:space="0" w:color="auto"/>
        <w:left w:val="none" w:sz="0" w:space="0" w:color="auto"/>
        <w:bottom w:val="none" w:sz="0" w:space="0" w:color="auto"/>
        <w:right w:val="none" w:sz="0" w:space="0" w:color="auto"/>
      </w:divBdr>
    </w:div>
    <w:div w:id="972515903">
      <w:bodyDiv w:val="1"/>
      <w:marLeft w:val="0"/>
      <w:marRight w:val="0"/>
      <w:marTop w:val="0"/>
      <w:marBottom w:val="0"/>
      <w:divBdr>
        <w:top w:val="none" w:sz="0" w:space="0" w:color="auto"/>
        <w:left w:val="none" w:sz="0" w:space="0" w:color="auto"/>
        <w:bottom w:val="none" w:sz="0" w:space="0" w:color="auto"/>
        <w:right w:val="none" w:sz="0" w:space="0" w:color="auto"/>
      </w:divBdr>
    </w:div>
    <w:div w:id="975061110">
      <w:bodyDiv w:val="1"/>
      <w:marLeft w:val="0"/>
      <w:marRight w:val="0"/>
      <w:marTop w:val="0"/>
      <w:marBottom w:val="0"/>
      <w:divBdr>
        <w:top w:val="none" w:sz="0" w:space="0" w:color="auto"/>
        <w:left w:val="none" w:sz="0" w:space="0" w:color="auto"/>
        <w:bottom w:val="none" w:sz="0" w:space="0" w:color="auto"/>
        <w:right w:val="none" w:sz="0" w:space="0" w:color="auto"/>
      </w:divBdr>
    </w:div>
    <w:div w:id="986740632">
      <w:bodyDiv w:val="1"/>
      <w:marLeft w:val="0"/>
      <w:marRight w:val="0"/>
      <w:marTop w:val="0"/>
      <w:marBottom w:val="0"/>
      <w:divBdr>
        <w:top w:val="none" w:sz="0" w:space="0" w:color="auto"/>
        <w:left w:val="none" w:sz="0" w:space="0" w:color="auto"/>
        <w:bottom w:val="none" w:sz="0" w:space="0" w:color="auto"/>
        <w:right w:val="none" w:sz="0" w:space="0" w:color="auto"/>
      </w:divBdr>
    </w:div>
    <w:div w:id="989140066">
      <w:bodyDiv w:val="1"/>
      <w:marLeft w:val="0"/>
      <w:marRight w:val="0"/>
      <w:marTop w:val="0"/>
      <w:marBottom w:val="0"/>
      <w:divBdr>
        <w:top w:val="none" w:sz="0" w:space="0" w:color="auto"/>
        <w:left w:val="none" w:sz="0" w:space="0" w:color="auto"/>
        <w:bottom w:val="none" w:sz="0" w:space="0" w:color="auto"/>
        <w:right w:val="none" w:sz="0" w:space="0" w:color="auto"/>
      </w:divBdr>
    </w:div>
    <w:div w:id="990326555">
      <w:bodyDiv w:val="1"/>
      <w:marLeft w:val="0"/>
      <w:marRight w:val="0"/>
      <w:marTop w:val="0"/>
      <w:marBottom w:val="0"/>
      <w:divBdr>
        <w:top w:val="none" w:sz="0" w:space="0" w:color="auto"/>
        <w:left w:val="none" w:sz="0" w:space="0" w:color="auto"/>
        <w:bottom w:val="none" w:sz="0" w:space="0" w:color="auto"/>
        <w:right w:val="none" w:sz="0" w:space="0" w:color="auto"/>
      </w:divBdr>
    </w:div>
    <w:div w:id="996567981">
      <w:bodyDiv w:val="1"/>
      <w:marLeft w:val="0"/>
      <w:marRight w:val="0"/>
      <w:marTop w:val="0"/>
      <w:marBottom w:val="0"/>
      <w:divBdr>
        <w:top w:val="none" w:sz="0" w:space="0" w:color="auto"/>
        <w:left w:val="none" w:sz="0" w:space="0" w:color="auto"/>
        <w:bottom w:val="none" w:sz="0" w:space="0" w:color="auto"/>
        <w:right w:val="none" w:sz="0" w:space="0" w:color="auto"/>
      </w:divBdr>
    </w:div>
    <w:div w:id="1005323391">
      <w:bodyDiv w:val="1"/>
      <w:marLeft w:val="0"/>
      <w:marRight w:val="0"/>
      <w:marTop w:val="0"/>
      <w:marBottom w:val="0"/>
      <w:divBdr>
        <w:top w:val="none" w:sz="0" w:space="0" w:color="auto"/>
        <w:left w:val="none" w:sz="0" w:space="0" w:color="auto"/>
        <w:bottom w:val="none" w:sz="0" w:space="0" w:color="auto"/>
        <w:right w:val="none" w:sz="0" w:space="0" w:color="auto"/>
      </w:divBdr>
    </w:div>
    <w:div w:id="1007051893">
      <w:bodyDiv w:val="1"/>
      <w:marLeft w:val="0"/>
      <w:marRight w:val="0"/>
      <w:marTop w:val="0"/>
      <w:marBottom w:val="0"/>
      <w:divBdr>
        <w:top w:val="none" w:sz="0" w:space="0" w:color="auto"/>
        <w:left w:val="none" w:sz="0" w:space="0" w:color="auto"/>
        <w:bottom w:val="none" w:sz="0" w:space="0" w:color="auto"/>
        <w:right w:val="none" w:sz="0" w:space="0" w:color="auto"/>
      </w:divBdr>
    </w:div>
    <w:div w:id="1016150777">
      <w:bodyDiv w:val="1"/>
      <w:marLeft w:val="0"/>
      <w:marRight w:val="0"/>
      <w:marTop w:val="0"/>
      <w:marBottom w:val="0"/>
      <w:divBdr>
        <w:top w:val="none" w:sz="0" w:space="0" w:color="auto"/>
        <w:left w:val="none" w:sz="0" w:space="0" w:color="auto"/>
        <w:bottom w:val="none" w:sz="0" w:space="0" w:color="auto"/>
        <w:right w:val="none" w:sz="0" w:space="0" w:color="auto"/>
      </w:divBdr>
    </w:div>
    <w:div w:id="1022124722">
      <w:bodyDiv w:val="1"/>
      <w:marLeft w:val="0"/>
      <w:marRight w:val="0"/>
      <w:marTop w:val="0"/>
      <w:marBottom w:val="0"/>
      <w:divBdr>
        <w:top w:val="none" w:sz="0" w:space="0" w:color="auto"/>
        <w:left w:val="none" w:sz="0" w:space="0" w:color="auto"/>
        <w:bottom w:val="none" w:sz="0" w:space="0" w:color="auto"/>
        <w:right w:val="none" w:sz="0" w:space="0" w:color="auto"/>
      </w:divBdr>
    </w:div>
    <w:div w:id="1030423030">
      <w:bodyDiv w:val="1"/>
      <w:marLeft w:val="0"/>
      <w:marRight w:val="0"/>
      <w:marTop w:val="0"/>
      <w:marBottom w:val="0"/>
      <w:divBdr>
        <w:top w:val="none" w:sz="0" w:space="0" w:color="auto"/>
        <w:left w:val="none" w:sz="0" w:space="0" w:color="auto"/>
        <w:bottom w:val="none" w:sz="0" w:space="0" w:color="auto"/>
        <w:right w:val="none" w:sz="0" w:space="0" w:color="auto"/>
      </w:divBdr>
    </w:div>
    <w:div w:id="1045913577">
      <w:bodyDiv w:val="1"/>
      <w:marLeft w:val="0"/>
      <w:marRight w:val="0"/>
      <w:marTop w:val="0"/>
      <w:marBottom w:val="0"/>
      <w:divBdr>
        <w:top w:val="none" w:sz="0" w:space="0" w:color="auto"/>
        <w:left w:val="none" w:sz="0" w:space="0" w:color="auto"/>
        <w:bottom w:val="none" w:sz="0" w:space="0" w:color="auto"/>
        <w:right w:val="none" w:sz="0" w:space="0" w:color="auto"/>
      </w:divBdr>
    </w:div>
    <w:div w:id="1048068159">
      <w:bodyDiv w:val="1"/>
      <w:marLeft w:val="0"/>
      <w:marRight w:val="0"/>
      <w:marTop w:val="0"/>
      <w:marBottom w:val="0"/>
      <w:divBdr>
        <w:top w:val="none" w:sz="0" w:space="0" w:color="auto"/>
        <w:left w:val="none" w:sz="0" w:space="0" w:color="auto"/>
        <w:bottom w:val="none" w:sz="0" w:space="0" w:color="auto"/>
        <w:right w:val="none" w:sz="0" w:space="0" w:color="auto"/>
      </w:divBdr>
    </w:div>
    <w:div w:id="1049377457">
      <w:bodyDiv w:val="1"/>
      <w:marLeft w:val="0"/>
      <w:marRight w:val="0"/>
      <w:marTop w:val="0"/>
      <w:marBottom w:val="0"/>
      <w:divBdr>
        <w:top w:val="none" w:sz="0" w:space="0" w:color="auto"/>
        <w:left w:val="none" w:sz="0" w:space="0" w:color="auto"/>
        <w:bottom w:val="none" w:sz="0" w:space="0" w:color="auto"/>
        <w:right w:val="none" w:sz="0" w:space="0" w:color="auto"/>
      </w:divBdr>
    </w:div>
    <w:div w:id="1061640370">
      <w:bodyDiv w:val="1"/>
      <w:marLeft w:val="0"/>
      <w:marRight w:val="0"/>
      <w:marTop w:val="0"/>
      <w:marBottom w:val="0"/>
      <w:divBdr>
        <w:top w:val="none" w:sz="0" w:space="0" w:color="auto"/>
        <w:left w:val="none" w:sz="0" w:space="0" w:color="auto"/>
        <w:bottom w:val="none" w:sz="0" w:space="0" w:color="auto"/>
        <w:right w:val="none" w:sz="0" w:space="0" w:color="auto"/>
      </w:divBdr>
    </w:div>
    <w:div w:id="1061707624">
      <w:bodyDiv w:val="1"/>
      <w:marLeft w:val="0"/>
      <w:marRight w:val="0"/>
      <w:marTop w:val="0"/>
      <w:marBottom w:val="0"/>
      <w:divBdr>
        <w:top w:val="none" w:sz="0" w:space="0" w:color="auto"/>
        <w:left w:val="none" w:sz="0" w:space="0" w:color="auto"/>
        <w:bottom w:val="none" w:sz="0" w:space="0" w:color="auto"/>
        <w:right w:val="none" w:sz="0" w:space="0" w:color="auto"/>
      </w:divBdr>
    </w:div>
    <w:div w:id="1114321439">
      <w:bodyDiv w:val="1"/>
      <w:marLeft w:val="0"/>
      <w:marRight w:val="0"/>
      <w:marTop w:val="0"/>
      <w:marBottom w:val="0"/>
      <w:divBdr>
        <w:top w:val="none" w:sz="0" w:space="0" w:color="auto"/>
        <w:left w:val="none" w:sz="0" w:space="0" w:color="auto"/>
        <w:bottom w:val="none" w:sz="0" w:space="0" w:color="auto"/>
        <w:right w:val="none" w:sz="0" w:space="0" w:color="auto"/>
      </w:divBdr>
    </w:div>
    <w:div w:id="1115245863">
      <w:bodyDiv w:val="1"/>
      <w:marLeft w:val="0"/>
      <w:marRight w:val="0"/>
      <w:marTop w:val="0"/>
      <w:marBottom w:val="0"/>
      <w:divBdr>
        <w:top w:val="none" w:sz="0" w:space="0" w:color="auto"/>
        <w:left w:val="none" w:sz="0" w:space="0" w:color="auto"/>
        <w:bottom w:val="none" w:sz="0" w:space="0" w:color="auto"/>
        <w:right w:val="none" w:sz="0" w:space="0" w:color="auto"/>
      </w:divBdr>
    </w:div>
    <w:div w:id="1123502106">
      <w:bodyDiv w:val="1"/>
      <w:marLeft w:val="0"/>
      <w:marRight w:val="0"/>
      <w:marTop w:val="0"/>
      <w:marBottom w:val="0"/>
      <w:divBdr>
        <w:top w:val="none" w:sz="0" w:space="0" w:color="auto"/>
        <w:left w:val="none" w:sz="0" w:space="0" w:color="auto"/>
        <w:bottom w:val="none" w:sz="0" w:space="0" w:color="auto"/>
        <w:right w:val="none" w:sz="0" w:space="0" w:color="auto"/>
      </w:divBdr>
    </w:div>
    <w:div w:id="1130250654">
      <w:bodyDiv w:val="1"/>
      <w:marLeft w:val="0"/>
      <w:marRight w:val="0"/>
      <w:marTop w:val="0"/>
      <w:marBottom w:val="0"/>
      <w:divBdr>
        <w:top w:val="none" w:sz="0" w:space="0" w:color="auto"/>
        <w:left w:val="none" w:sz="0" w:space="0" w:color="auto"/>
        <w:bottom w:val="none" w:sz="0" w:space="0" w:color="auto"/>
        <w:right w:val="none" w:sz="0" w:space="0" w:color="auto"/>
      </w:divBdr>
    </w:div>
    <w:div w:id="1145321599">
      <w:bodyDiv w:val="1"/>
      <w:marLeft w:val="0"/>
      <w:marRight w:val="0"/>
      <w:marTop w:val="0"/>
      <w:marBottom w:val="0"/>
      <w:divBdr>
        <w:top w:val="none" w:sz="0" w:space="0" w:color="auto"/>
        <w:left w:val="none" w:sz="0" w:space="0" w:color="auto"/>
        <w:bottom w:val="none" w:sz="0" w:space="0" w:color="auto"/>
        <w:right w:val="none" w:sz="0" w:space="0" w:color="auto"/>
      </w:divBdr>
    </w:div>
    <w:div w:id="1150095187">
      <w:bodyDiv w:val="1"/>
      <w:marLeft w:val="0"/>
      <w:marRight w:val="0"/>
      <w:marTop w:val="0"/>
      <w:marBottom w:val="0"/>
      <w:divBdr>
        <w:top w:val="none" w:sz="0" w:space="0" w:color="auto"/>
        <w:left w:val="none" w:sz="0" w:space="0" w:color="auto"/>
        <w:bottom w:val="none" w:sz="0" w:space="0" w:color="auto"/>
        <w:right w:val="none" w:sz="0" w:space="0" w:color="auto"/>
      </w:divBdr>
    </w:div>
    <w:div w:id="1155607725">
      <w:bodyDiv w:val="1"/>
      <w:marLeft w:val="0"/>
      <w:marRight w:val="0"/>
      <w:marTop w:val="0"/>
      <w:marBottom w:val="0"/>
      <w:divBdr>
        <w:top w:val="none" w:sz="0" w:space="0" w:color="auto"/>
        <w:left w:val="none" w:sz="0" w:space="0" w:color="auto"/>
        <w:bottom w:val="none" w:sz="0" w:space="0" w:color="auto"/>
        <w:right w:val="none" w:sz="0" w:space="0" w:color="auto"/>
      </w:divBdr>
    </w:div>
    <w:div w:id="1158692799">
      <w:bodyDiv w:val="1"/>
      <w:marLeft w:val="0"/>
      <w:marRight w:val="0"/>
      <w:marTop w:val="0"/>
      <w:marBottom w:val="0"/>
      <w:divBdr>
        <w:top w:val="none" w:sz="0" w:space="0" w:color="auto"/>
        <w:left w:val="none" w:sz="0" w:space="0" w:color="auto"/>
        <w:bottom w:val="none" w:sz="0" w:space="0" w:color="auto"/>
        <w:right w:val="none" w:sz="0" w:space="0" w:color="auto"/>
      </w:divBdr>
    </w:div>
    <w:div w:id="1162313341">
      <w:bodyDiv w:val="1"/>
      <w:marLeft w:val="0"/>
      <w:marRight w:val="0"/>
      <w:marTop w:val="0"/>
      <w:marBottom w:val="0"/>
      <w:divBdr>
        <w:top w:val="none" w:sz="0" w:space="0" w:color="auto"/>
        <w:left w:val="none" w:sz="0" w:space="0" w:color="auto"/>
        <w:bottom w:val="none" w:sz="0" w:space="0" w:color="auto"/>
        <w:right w:val="none" w:sz="0" w:space="0" w:color="auto"/>
      </w:divBdr>
    </w:div>
    <w:div w:id="1200822904">
      <w:bodyDiv w:val="1"/>
      <w:marLeft w:val="0"/>
      <w:marRight w:val="0"/>
      <w:marTop w:val="0"/>
      <w:marBottom w:val="0"/>
      <w:divBdr>
        <w:top w:val="none" w:sz="0" w:space="0" w:color="auto"/>
        <w:left w:val="none" w:sz="0" w:space="0" w:color="auto"/>
        <w:bottom w:val="none" w:sz="0" w:space="0" w:color="auto"/>
        <w:right w:val="none" w:sz="0" w:space="0" w:color="auto"/>
      </w:divBdr>
    </w:div>
    <w:div w:id="1204558547">
      <w:bodyDiv w:val="1"/>
      <w:marLeft w:val="0"/>
      <w:marRight w:val="0"/>
      <w:marTop w:val="0"/>
      <w:marBottom w:val="0"/>
      <w:divBdr>
        <w:top w:val="none" w:sz="0" w:space="0" w:color="auto"/>
        <w:left w:val="none" w:sz="0" w:space="0" w:color="auto"/>
        <w:bottom w:val="none" w:sz="0" w:space="0" w:color="auto"/>
        <w:right w:val="none" w:sz="0" w:space="0" w:color="auto"/>
      </w:divBdr>
    </w:div>
    <w:div w:id="1206213681">
      <w:bodyDiv w:val="1"/>
      <w:marLeft w:val="0"/>
      <w:marRight w:val="0"/>
      <w:marTop w:val="0"/>
      <w:marBottom w:val="0"/>
      <w:divBdr>
        <w:top w:val="none" w:sz="0" w:space="0" w:color="auto"/>
        <w:left w:val="none" w:sz="0" w:space="0" w:color="auto"/>
        <w:bottom w:val="none" w:sz="0" w:space="0" w:color="auto"/>
        <w:right w:val="none" w:sz="0" w:space="0" w:color="auto"/>
      </w:divBdr>
    </w:div>
    <w:div w:id="1215191134">
      <w:bodyDiv w:val="1"/>
      <w:marLeft w:val="0"/>
      <w:marRight w:val="0"/>
      <w:marTop w:val="0"/>
      <w:marBottom w:val="0"/>
      <w:divBdr>
        <w:top w:val="none" w:sz="0" w:space="0" w:color="auto"/>
        <w:left w:val="none" w:sz="0" w:space="0" w:color="auto"/>
        <w:bottom w:val="none" w:sz="0" w:space="0" w:color="auto"/>
        <w:right w:val="none" w:sz="0" w:space="0" w:color="auto"/>
      </w:divBdr>
    </w:div>
    <w:div w:id="1215585830">
      <w:bodyDiv w:val="1"/>
      <w:marLeft w:val="0"/>
      <w:marRight w:val="0"/>
      <w:marTop w:val="0"/>
      <w:marBottom w:val="0"/>
      <w:divBdr>
        <w:top w:val="none" w:sz="0" w:space="0" w:color="auto"/>
        <w:left w:val="none" w:sz="0" w:space="0" w:color="auto"/>
        <w:bottom w:val="none" w:sz="0" w:space="0" w:color="auto"/>
        <w:right w:val="none" w:sz="0" w:space="0" w:color="auto"/>
      </w:divBdr>
    </w:div>
    <w:div w:id="1216158282">
      <w:bodyDiv w:val="1"/>
      <w:marLeft w:val="0"/>
      <w:marRight w:val="0"/>
      <w:marTop w:val="0"/>
      <w:marBottom w:val="0"/>
      <w:divBdr>
        <w:top w:val="none" w:sz="0" w:space="0" w:color="auto"/>
        <w:left w:val="none" w:sz="0" w:space="0" w:color="auto"/>
        <w:bottom w:val="none" w:sz="0" w:space="0" w:color="auto"/>
        <w:right w:val="none" w:sz="0" w:space="0" w:color="auto"/>
      </w:divBdr>
    </w:div>
    <w:div w:id="1224485299">
      <w:bodyDiv w:val="1"/>
      <w:marLeft w:val="0"/>
      <w:marRight w:val="0"/>
      <w:marTop w:val="0"/>
      <w:marBottom w:val="0"/>
      <w:divBdr>
        <w:top w:val="none" w:sz="0" w:space="0" w:color="auto"/>
        <w:left w:val="none" w:sz="0" w:space="0" w:color="auto"/>
        <w:bottom w:val="none" w:sz="0" w:space="0" w:color="auto"/>
        <w:right w:val="none" w:sz="0" w:space="0" w:color="auto"/>
      </w:divBdr>
    </w:div>
    <w:div w:id="1230460020">
      <w:bodyDiv w:val="1"/>
      <w:marLeft w:val="0"/>
      <w:marRight w:val="0"/>
      <w:marTop w:val="0"/>
      <w:marBottom w:val="0"/>
      <w:divBdr>
        <w:top w:val="none" w:sz="0" w:space="0" w:color="auto"/>
        <w:left w:val="none" w:sz="0" w:space="0" w:color="auto"/>
        <w:bottom w:val="none" w:sz="0" w:space="0" w:color="auto"/>
        <w:right w:val="none" w:sz="0" w:space="0" w:color="auto"/>
      </w:divBdr>
    </w:div>
    <w:div w:id="1243098164">
      <w:bodyDiv w:val="1"/>
      <w:marLeft w:val="0"/>
      <w:marRight w:val="0"/>
      <w:marTop w:val="0"/>
      <w:marBottom w:val="0"/>
      <w:divBdr>
        <w:top w:val="none" w:sz="0" w:space="0" w:color="auto"/>
        <w:left w:val="none" w:sz="0" w:space="0" w:color="auto"/>
        <w:bottom w:val="none" w:sz="0" w:space="0" w:color="auto"/>
        <w:right w:val="none" w:sz="0" w:space="0" w:color="auto"/>
      </w:divBdr>
    </w:div>
    <w:div w:id="1251504246">
      <w:bodyDiv w:val="1"/>
      <w:marLeft w:val="0"/>
      <w:marRight w:val="0"/>
      <w:marTop w:val="0"/>
      <w:marBottom w:val="0"/>
      <w:divBdr>
        <w:top w:val="none" w:sz="0" w:space="0" w:color="auto"/>
        <w:left w:val="none" w:sz="0" w:space="0" w:color="auto"/>
        <w:bottom w:val="none" w:sz="0" w:space="0" w:color="auto"/>
        <w:right w:val="none" w:sz="0" w:space="0" w:color="auto"/>
      </w:divBdr>
    </w:div>
    <w:div w:id="1252352558">
      <w:bodyDiv w:val="1"/>
      <w:marLeft w:val="0"/>
      <w:marRight w:val="0"/>
      <w:marTop w:val="0"/>
      <w:marBottom w:val="0"/>
      <w:divBdr>
        <w:top w:val="none" w:sz="0" w:space="0" w:color="auto"/>
        <w:left w:val="none" w:sz="0" w:space="0" w:color="auto"/>
        <w:bottom w:val="none" w:sz="0" w:space="0" w:color="auto"/>
        <w:right w:val="none" w:sz="0" w:space="0" w:color="auto"/>
      </w:divBdr>
    </w:div>
    <w:div w:id="1257980376">
      <w:bodyDiv w:val="1"/>
      <w:marLeft w:val="0"/>
      <w:marRight w:val="0"/>
      <w:marTop w:val="0"/>
      <w:marBottom w:val="0"/>
      <w:divBdr>
        <w:top w:val="none" w:sz="0" w:space="0" w:color="auto"/>
        <w:left w:val="none" w:sz="0" w:space="0" w:color="auto"/>
        <w:bottom w:val="none" w:sz="0" w:space="0" w:color="auto"/>
        <w:right w:val="none" w:sz="0" w:space="0" w:color="auto"/>
      </w:divBdr>
    </w:div>
    <w:div w:id="1259488809">
      <w:bodyDiv w:val="1"/>
      <w:marLeft w:val="0"/>
      <w:marRight w:val="0"/>
      <w:marTop w:val="0"/>
      <w:marBottom w:val="0"/>
      <w:divBdr>
        <w:top w:val="none" w:sz="0" w:space="0" w:color="auto"/>
        <w:left w:val="none" w:sz="0" w:space="0" w:color="auto"/>
        <w:bottom w:val="none" w:sz="0" w:space="0" w:color="auto"/>
        <w:right w:val="none" w:sz="0" w:space="0" w:color="auto"/>
      </w:divBdr>
    </w:div>
    <w:div w:id="1263608254">
      <w:bodyDiv w:val="1"/>
      <w:marLeft w:val="0"/>
      <w:marRight w:val="0"/>
      <w:marTop w:val="0"/>
      <w:marBottom w:val="0"/>
      <w:divBdr>
        <w:top w:val="none" w:sz="0" w:space="0" w:color="auto"/>
        <w:left w:val="none" w:sz="0" w:space="0" w:color="auto"/>
        <w:bottom w:val="none" w:sz="0" w:space="0" w:color="auto"/>
        <w:right w:val="none" w:sz="0" w:space="0" w:color="auto"/>
      </w:divBdr>
    </w:div>
    <w:div w:id="1270159033">
      <w:bodyDiv w:val="1"/>
      <w:marLeft w:val="0"/>
      <w:marRight w:val="0"/>
      <w:marTop w:val="0"/>
      <w:marBottom w:val="0"/>
      <w:divBdr>
        <w:top w:val="none" w:sz="0" w:space="0" w:color="auto"/>
        <w:left w:val="none" w:sz="0" w:space="0" w:color="auto"/>
        <w:bottom w:val="none" w:sz="0" w:space="0" w:color="auto"/>
        <w:right w:val="none" w:sz="0" w:space="0" w:color="auto"/>
      </w:divBdr>
    </w:div>
    <w:div w:id="1271667143">
      <w:bodyDiv w:val="1"/>
      <w:marLeft w:val="0"/>
      <w:marRight w:val="0"/>
      <w:marTop w:val="0"/>
      <w:marBottom w:val="0"/>
      <w:divBdr>
        <w:top w:val="none" w:sz="0" w:space="0" w:color="auto"/>
        <w:left w:val="none" w:sz="0" w:space="0" w:color="auto"/>
        <w:bottom w:val="none" w:sz="0" w:space="0" w:color="auto"/>
        <w:right w:val="none" w:sz="0" w:space="0" w:color="auto"/>
      </w:divBdr>
    </w:div>
    <w:div w:id="1274635329">
      <w:bodyDiv w:val="1"/>
      <w:marLeft w:val="0"/>
      <w:marRight w:val="0"/>
      <w:marTop w:val="0"/>
      <w:marBottom w:val="0"/>
      <w:divBdr>
        <w:top w:val="none" w:sz="0" w:space="0" w:color="auto"/>
        <w:left w:val="none" w:sz="0" w:space="0" w:color="auto"/>
        <w:bottom w:val="none" w:sz="0" w:space="0" w:color="auto"/>
        <w:right w:val="none" w:sz="0" w:space="0" w:color="auto"/>
      </w:divBdr>
    </w:div>
    <w:div w:id="1280993510">
      <w:bodyDiv w:val="1"/>
      <w:marLeft w:val="0"/>
      <w:marRight w:val="0"/>
      <w:marTop w:val="0"/>
      <w:marBottom w:val="0"/>
      <w:divBdr>
        <w:top w:val="none" w:sz="0" w:space="0" w:color="auto"/>
        <w:left w:val="none" w:sz="0" w:space="0" w:color="auto"/>
        <w:bottom w:val="none" w:sz="0" w:space="0" w:color="auto"/>
        <w:right w:val="none" w:sz="0" w:space="0" w:color="auto"/>
      </w:divBdr>
    </w:div>
    <w:div w:id="1284578811">
      <w:bodyDiv w:val="1"/>
      <w:marLeft w:val="0"/>
      <w:marRight w:val="0"/>
      <w:marTop w:val="0"/>
      <w:marBottom w:val="0"/>
      <w:divBdr>
        <w:top w:val="none" w:sz="0" w:space="0" w:color="auto"/>
        <w:left w:val="none" w:sz="0" w:space="0" w:color="auto"/>
        <w:bottom w:val="none" w:sz="0" w:space="0" w:color="auto"/>
        <w:right w:val="none" w:sz="0" w:space="0" w:color="auto"/>
      </w:divBdr>
    </w:div>
    <w:div w:id="1290286637">
      <w:bodyDiv w:val="1"/>
      <w:marLeft w:val="0"/>
      <w:marRight w:val="0"/>
      <w:marTop w:val="0"/>
      <w:marBottom w:val="0"/>
      <w:divBdr>
        <w:top w:val="none" w:sz="0" w:space="0" w:color="auto"/>
        <w:left w:val="none" w:sz="0" w:space="0" w:color="auto"/>
        <w:bottom w:val="none" w:sz="0" w:space="0" w:color="auto"/>
        <w:right w:val="none" w:sz="0" w:space="0" w:color="auto"/>
      </w:divBdr>
    </w:div>
    <w:div w:id="1297568504">
      <w:bodyDiv w:val="1"/>
      <w:marLeft w:val="0"/>
      <w:marRight w:val="0"/>
      <w:marTop w:val="0"/>
      <w:marBottom w:val="0"/>
      <w:divBdr>
        <w:top w:val="none" w:sz="0" w:space="0" w:color="auto"/>
        <w:left w:val="none" w:sz="0" w:space="0" w:color="auto"/>
        <w:bottom w:val="none" w:sz="0" w:space="0" w:color="auto"/>
        <w:right w:val="none" w:sz="0" w:space="0" w:color="auto"/>
      </w:divBdr>
    </w:div>
    <w:div w:id="1307859031">
      <w:bodyDiv w:val="1"/>
      <w:marLeft w:val="0"/>
      <w:marRight w:val="0"/>
      <w:marTop w:val="0"/>
      <w:marBottom w:val="0"/>
      <w:divBdr>
        <w:top w:val="none" w:sz="0" w:space="0" w:color="auto"/>
        <w:left w:val="none" w:sz="0" w:space="0" w:color="auto"/>
        <w:bottom w:val="none" w:sz="0" w:space="0" w:color="auto"/>
        <w:right w:val="none" w:sz="0" w:space="0" w:color="auto"/>
      </w:divBdr>
    </w:div>
    <w:div w:id="1308164314">
      <w:bodyDiv w:val="1"/>
      <w:marLeft w:val="0"/>
      <w:marRight w:val="0"/>
      <w:marTop w:val="0"/>
      <w:marBottom w:val="0"/>
      <w:divBdr>
        <w:top w:val="none" w:sz="0" w:space="0" w:color="auto"/>
        <w:left w:val="none" w:sz="0" w:space="0" w:color="auto"/>
        <w:bottom w:val="none" w:sz="0" w:space="0" w:color="auto"/>
        <w:right w:val="none" w:sz="0" w:space="0" w:color="auto"/>
      </w:divBdr>
    </w:div>
    <w:div w:id="1308708681">
      <w:bodyDiv w:val="1"/>
      <w:marLeft w:val="0"/>
      <w:marRight w:val="0"/>
      <w:marTop w:val="0"/>
      <w:marBottom w:val="0"/>
      <w:divBdr>
        <w:top w:val="none" w:sz="0" w:space="0" w:color="auto"/>
        <w:left w:val="none" w:sz="0" w:space="0" w:color="auto"/>
        <w:bottom w:val="none" w:sz="0" w:space="0" w:color="auto"/>
        <w:right w:val="none" w:sz="0" w:space="0" w:color="auto"/>
      </w:divBdr>
    </w:div>
    <w:div w:id="1316642943">
      <w:bodyDiv w:val="1"/>
      <w:marLeft w:val="0"/>
      <w:marRight w:val="0"/>
      <w:marTop w:val="0"/>
      <w:marBottom w:val="0"/>
      <w:divBdr>
        <w:top w:val="none" w:sz="0" w:space="0" w:color="auto"/>
        <w:left w:val="none" w:sz="0" w:space="0" w:color="auto"/>
        <w:bottom w:val="none" w:sz="0" w:space="0" w:color="auto"/>
        <w:right w:val="none" w:sz="0" w:space="0" w:color="auto"/>
      </w:divBdr>
    </w:div>
    <w:div w:id="1327199677">
      <w:bodyDiv w:val="1"/>
      <w:marLeft w:val="0"/>
      <w:marRight w:val="0"/>
      <w:marTop w:val="0"/>
      <w:marBottom w:val="0"/>
      <w:divBdr>
        <w:top w:val="none" w:sz="0" w:space="0" w:color="auto"/>
        <w:left w:val="none" w:sz="0" w:space="0" w:color="auto"/>
        <w:bottom w:val="none" w:sz="0" w:space="0" w:color="auto"/>
        <w:right w:val="none" w:sz="0" w:space="0" w:color="auto"/>
      </w:divBdr>
    </w:div>
    <w:div w:id="1341195828">
      <w:bodyDiv w:val="1"/>
      <w:marLeft w:val="0"/>
      <w:marRight w:val="0"/>
      <w:marTop w:val="0"/>
      <w:marBottom w:val="0"/>
      <w:divBdr>
        <w:top w:val="none" w:sz="0" w:space="0" w:color="auto"/>
        <w:left w:val="none" w:sz="0" w:space="0" w:color="auto"/>
        <w:bottom w:val="none" w:sz="0" w:space="0" w:color="auto"/>
        <w:right w:val="none" w:sz="0" w:space="0" w:color="auto"/>
      </w:divBdr>
    </w:div>
    <w:div w:id="1348824809">
      <w:bodyDiv w:val="1"/>
      <w:marLeft w:val="0"/>
      <w:marRight w:val="0"/>
      <w:marTop w:val="0"/>
      <w:marBottom w:val="0"/>
      <w:divBdr>
        <w:top w:val="none" w:sz="0" w:space="0" w:color="auto"/>
        <w:left w:val="none" w:sz="0" w:space="0" w:color="auto"/>
        <w:bottom w:val="none" w:sz="0" w:space="0" w:color="auto"/>
        <w:right w:val="none" w:sz="0" w:space="0" w:color="auto"/>
      </w:divBdr>
    </w:div>
    <w:div w:id="1360004855">
      <w:bodyDiv w:val="1"/>
      <w:marLeft w:val="0"/>
      <w:marRight w:val="0"/>
      <w:marTop w:val="0"/>
      <w:marBottom w:val="0"/>
      <w:divBdr>
        <w:top w:val="none" w:sz="0" w:space="0" w:color="auto"/>
        <w:left w:val="none" w:sz="0" w:space="0" w:color="auto"/>
        <w:bottom w:val="none" w:sz="0" w:space="0" w:color="auto"/>
        <w:right w:val="none" w:sz="0" w:space="0" w:color="auto"/>
      </w:divBdr>
    </w:div>
    <w:div w:id="1368678350">
      <w:bodyDiv w:val="1"/>
      <w:marLeft w:val="0"/>
      <w:marRight w:val="0"/>
      <w:marTop w:val="0"/>
      <w:marBottom w:val="0"/>
      <w:divBdr>
        <w:top w:val="none" w:sz="0" w:space="0" w:color="auto"/>
        <w:left w:val="none" w:sz="0" w:space="0" w:color="auto"/>
        <w:bottom w:val="none" w:sz="0" w:space="0" w:color="auto"/>
        <w:right w:val="none" w:sz="0" w:space="0" w:color="auto"/>
      </w:divBdr>
    </w:div>
    <w:div w:id="1378508517">
      <w:bodyDiv w:val="1"/>
      <w:marLeft w:val="0"/>
      <w:marRight w:val="0"/>
      <w:marTop w:val="0"/>
      <w:marBottom w:val="0"/>
      <w:divBdr>
        <w:top w:val="none" w:sz="0" w:space="0" w:color="auto"/>
        <w:left w:val="none" w:sz="0" w:space="0" w:color="auto"/>
        <w:bottom w:val="none" w:sz="0" w:space="0" w:color="auto"/>
        <w:right w:val="none" w:sz="0" w:space="0" w:color="auto"/>
      </w:divBdr>
    </w:div>
    <w:div w:id="1380083512">
      <w:bodyDiv w:val="1"/>
      <w:marLeft w:val="0"/>
      <w:marRight w:val="0"/>
      <w:marTop w:val="0"/>
      <w:marBottom w:val="0"/>
      <w:divBdr>
        <w:top w:val="none" w:sz="0" w:space="0" w:color="auto"/>
        <w:left w:val="none" w:sz="0" w:space="0" w:color="auto"/>
        <w:bottom w:val="none" w:sz="0" w:space="0" w:color="auto"/>
        <w:right w:val="none" w:sz="0" w:space="0" w:color="auto"/>
      </w:divBdr>
    </w:div>
    <w:div w:id="1386173790">
      <w:bodyDiv w:val="1"/>
      <w:marLeft w:val="0"/>
      <w:marRight w:val="0"/>
      <w:marTop w:val="0"/>
      <w:marBottom w:val="0"/>
      <w:divBdr>
        <w:top w:val="none" w:sz="0" w:space="0" w:color="auto"/>
        <w:left w:val="none" w:sz="0" w:space="0" w:color="auto"/>
        <w:bottom w:val="none" w:sz="0" w:space="0" w:color="auto"/>
        <w:right w:val="none" w:sz="0" w:space="0" w:color="auto"/>
      </w:divBdr>
    </w:div>
    <w:div w:id="1392074021">
      <w:bodyDiv w:val="1"/>
      <w:marLeft w:val="0"/>
      <w:marRight w:val="0"/>
      <w:marTop w:val="0"/>
      <w:marBottom w:val="0"/>
      <w:divBdr>
        <w:top w:val="none" w:sz="0" w:space="0" w:color="auto"/>
        <w:left w:val="none" w:sz="0" w:space="0" w:color="auto"/>
        <w:bottom w:val="none" w:sz="0" w:space="0" w:color="auto"/>
        <w:right w:val="none" w:sz="0" w:space="0" w:color="auto"/>
      </w:divBdr>
    </w:div>
    <w:div w:id="1400204806">
      <w:bodyDiv w:val="1"/>
      <w:marLeft w:val="0"/>
      <w:marRight w:val="0"/>
      <w:marTop w:val="0"/>
      <w:marBottom w:val="0"/>
      <w:divBdr>
        <w:top w:val="none" w:sz="0" w:space="0" w:color="auto"/>
        <w:left w:val="none" w:sz="0" w:space="0" w:color="auto"/>
        <w:bottom w:val="none" w:sz="0" w:space="0" w:color="auto"/>
        <w:right w:val="none" w:sz="0" w:space="0" w:color="auto"/>
      </w:divBdr>
    </w:div>
    <w:div w:id="1407337635">
      <w:bodyDiv w:val="1"/>
      <w:marLeft w:val="0"/>
      <w:marRight w:val="0"/>
      <w:marTop w:val="0"/>
      <w:marBottom w:val="0"/>
      <w:divBdr>
        <w:top w:val="none" w:sz="0" w:space="0" w:color="auto"/>
        <w:left w:val="none" w:sz="0" w:space="0" w:color="auto"/>
        <w:bottom w:val="none" w:sz="0" w:space="0" w:color="auto"/>
        <w:right w:val="none" w:sz="0" w:space="0" w:color="auto"/>
      </w:divBdr>
    </w:div>
    <w:div w:id="1419718608">
      <w:bodyDiv w:val="1"/>
      <w:marLeft w:val="0"/>
      <w:marRight w:val="0"/>
      <w:marTop w:val="0"/>
      <w:marBottom w:val="0"/>
      <w:divBdr>
        <w:top w:val="none" w:sz="0" w:space="0" w:color="auto"/>
        <w:left w:val="none" w:sz="0" w:space="0" w:color="auto"/>
        <w:bottom w:val="none" w:sz="0" w:space="0" w:color="auto"/>
        <w:right w:val="none" w:sz="0" w:space="0" w:color="auto"/>
      </w:divBdr>
    </w:div>
    <w:div w:id="1425567820">
      <w:bodyDiv w:val="1"/>
      <w:marLeft w:val="0"/>
      <w:marRight w:val="0"/>
      <w:marTop w:val="0"/>
      <w:marBottom w:val="0"/>
      <w:divBdr>
        <w:top w:val="none" w:sz="0" w:space="0" w:color="auto"/>
        <w:left w:val="none" w:sz="0" w:space="0" w:color="auto"/>
        <w:bottom w:val="none" w:sz="0" w:space="0" w:color="auto"/>
        <w:right w:val="none" w:sz="0" w:space="0" w:color="auto"/>
      </w:divBdr>
    </w:div>
    <w:div w:id="1440955203">
      <w:bodyDiv w:val="1"/>
      <w:marLeft w:val="0"/>
      <w:marRight w:val="0"/>
      <w:marTop w:val="0"/>
      <w:marBottom w:val="0"/>
      <w:divBdr>
        <w:top w:val="none" w:sz="0" w:space="0" w:color="auto"/>
        <w:left w:val="none" w:sz="0" w:space="0" w:color="auto"/>
        <w:bottom w:val="none" w:sz="0" w:space="0" w:color="auto"/>
        <w:right w:val="none" w:sz="0" w:space="0" w:color="auto"/>
      </w:divBdr>
    </w:div>
    <w:div w:id="1445075051">
      <w:bodyDiv w:val="1"/>
      <w:marLeft w:val="0"/>
      <w:marRight w:val="0"/>
      <w:marTop w:val="0"/>
      <w:marBottom w:val="0"/>
      <w:divBdr>
        <w:top w:val="none" w:sz="0" w:space="0" w:color="auto"/>
        <w:left w:val="none" w:sz="0" w:space="0" w:color="auto"/>
        <w:bottom w:val="none" w:sz="0" w:space="0" w:color="auto"/>
        <w:right w:val="none" w:sz="0" w:space="0" w:color="auto"/>
      </w:divBdr>
    </w:div>
    <w:div w:id="1446464419">
      <w:bodyDiv w:val="1"/>
      <w:marLeft w:val="0"/>
      <w:marRight w:val="0"/>
      <w:marTop w:val="0"/>
      <w:marBottom w:val="0"/>
      <w:divBdr>
        <w:top w:val="none" w:sz="0" w:space="0" w:color="auto"/>
        <w:left w:val="none" w:sz="0" w:space="0" w:color="auto"/>
        <w:bottom w:val="none" w:sz="0" w:space="0" w:color="auto"/>
        <w:right w:val="none" w:sz="0" w:space="0" w:color="auto"/>
      </w:divBdr>
    </w:div>
    <w:div w:id="1447504914">
      <w:bodyDiv w:val="1"/>
      <w:marLeft w:val="0"/>
      <w:marRight w:val="0"/>
      <w:marTop w:val="0"/>
      <w:marBottom w:val="0"/>
      <w:divBdr>
        <w:top w:val="none" w:sz="0" w:space="0" w:color="auto"/>
        <w:left w:val="none" w:sz="0" w:space="0" w:color="auto"/>
        <w:bottom w:val="none" w:sz="0" w:space="0" w:color="auto"/>
        <w:right w:val="none" w:sz="0" w:space="0" w:color="auto"/>
      </w:divBdr>
    </w:div>
    <w:div w:id="1456018892">
      <w:bodyDiv w:val="1"/>
      <w:marLeft w:val="0"/>
      <w:marRight w:val="0"/>
      <w:marTop w:val="0"/>
      <w:marBottom w:val="0"/>
      <w:divBdr>
        <w:top w:val="none" w:sz="0" w:space="0" w:color="auto"/>
        <w:left w:val="none" w:sz="0" w:space="0" w:color="auto"/>
        <w:bottom w:val="none" w:sz="0" w:space="0" w:color="auto"/>
        <w:right w:val="none" w:sz="0" w:space="0" w:color="auto"/>
      </w:divBdr>
    </w:div>
    <w:div w:id="1465583772">
      <w:bodyDiv w:val="1"/>
      <w:marLeft w:val="0"/>
      <w:marRight w:val="0"/>
      <w:marTop w:val="0"/>
      <w:marBottom w:val="0"/>
      <w:divBdr>
        <w:top w:val="none" w:sz="0" w:space="0" w:color="auto"/>
        <w:left w:val="none" w:sz="0" w:space="0" w:color="auto"/>
        <w:bottom w:val="none" w:sz="0" w:space="0" w:color="auto"/>
        <w:right w:val="none" w:sz="0" w:space="0" w:color="auto"/>
      </w:divBdr>
    </w:div>
    <w:div w:id="1474635295">
      <w:bodyDiv w:val="1"/>
      <w:marLeft w:val="0"/>
      <w:marRight w:val="0"/>
      <w:marTop w:val="0"/>
      <w:marBottom w:val="0"/>
      <w:divBdr>
        <w:top w:val="none" w:sz="0" w:space="0" w:color="auto"/>
        <w:left w:val="none" w:sz="0" w:space="0" w:color="auto"/>
        <w:bottom w:val="none" w:sz="0" w:space="0" w:color="auto"/>
        <w:right w:val="none" w:sz="0" w:space="0" w:color="auto"/>
      </w:divBdr>
    </w:div>
    <w:div w:id="1480609550">
      <w:bodyDiv w:val="1"/>
      <w:marLeft w:val="0"/>
      <w:marRight w:val="0"/>
      <w:marTop w:val="0"/>
      <w:marBottom w:val="0"/>
      <w:divBdr>
        <w:top w:val="none" w:sz="0" w:space="0" w:color="auto"/>
        <w:left w:val="none" w:sz="0" w:space="0" w:color="auto"/>
        <w:bottom w:val="none" w:sz="0" w:space="0" w:color="auto"/>
        <w:right w:val="none" w:sz="0" w:space="0" w:color="auto"/>
      </w:divBdr>
    </w:div>
    <w:div w:id="1497722656">
      <w:bodyDiv w:val="1"/>
      <w:marLeft w:val="0"/>
      <w:marRight w:val="0"/>
      <w:marTop w:val="0"/>
      <w:marBottom w:val="0"/>
      <w:divBdr>
        <w:top w:val="none" w:sz="0" w:space="0" w:color="auto"/>
        <w:left w:val="none" w:sz="0" w:space="0" w:color="auto"/>
        <w:bottom w:val="none" w:sz="0" w:space="0" w:color="auto"/>
        <w:right w:val="none" w:sz="0" w:space="0" w:color="auto"/>
      </w:divBdr>
    </w:div>
    <w:div w:id="1500656125">
      <w:bodyDiv w:val="1"/>
      <w:marLeft w:val="0"/>
      <w:marRight w:val="0"/>
      <w:marTop w:val="0"/>
      <w:marBottom w:val="0"/>
      <w:divBdr>
        <w:top w:val="none" w:sz="0" w:space="0" w:color="auto"/>
        <w:left w:val="none" w:sz="0" w:space="0" w:color="auto"/>
        <w:bottom w:val="none" w:sz="0" w:space="0" w:color="auto"/>
        <w:right w:val="none" w:sz="0" w:space="0" w:color="auto"/>
      </w:divBdr>
    </w:div>
    <w:div w:id="1507092532">
      <w:bodyDiv w:val="1"/>
      <w:marLeft w:val="0"/>
      <w:marRight w:val="0"/>
      <w:marTop w:val="0"/>
      <w:marBottom w:val="0"/>
      <w:divBdr>
        <w:top w:val="none" w:sz="0" w:space="0" w:color="auto"/>
        <w:left w:val="none" w:sz="0" w:space="0" w:color="auto"/>
        <w:bottom w:val="none" w:sz="0" w:space="0" w:color="auto"/>
        <w:right w:val="none" w:sz="0" w:space="0" w:color="auto"/>
      </w:divBdr>
    </w:div>
    <w:div w:id="1516309340">
      <w:bodyDiv w:val="1"/>
      <w:marLeft w:val="0"/>
      <w:marRight w:val="0"/>
      <w:marTop w:val="0"/>
      <w:marBottom w:val="0"/>
      <w:divBdr>
        <w:top w:val="none" w:sz="0" w:space="0" w:color="auto"/>
        <w:left w:val="none" w:sz="0" w:space="0" w:color="auto"/>
        <w:bottom w:val="none" w:sz="0" w:space="0" w:color="auto"/>
        <w:right w:val="none" w:sz="0" w:space="0" w:color="auto"/>
      </w:divBdr>
    </w:div>
    <w:div w:id="1521164582">
      <w:bodyDiv w:val="1"/>
      <w:marLeft w:val="0"/>
      <w:marRight w:val="0"/>
      <w:marTop w:val="0"/>
      <w:marBottom w:val="0"/>
      <w:divBdr>
        <w:top w:val="none" w:sz="0" w:space="0" w:color="auto"/>
        <w:left w:val="none" w:sz="0" w:space="0" w:color="auto"/>
        <w:bottom w:val="none" w:sz="0" w:space="0" w:color="auto"/>
        <w:right w:val="none" w:sz="0" w:space="0" w:color="auto"/>
      </w:divBdr>
    </w:div>
    <w:div w:id="1535385363">
      <w:bodyDiv w:val="1"/>
      <w:marLeft w:val="0"/>
      <w:marRight w:val="0"/>
      <w:marTop w:val="0"/>
      <w:marBottom w:val="0"/>
      <w:divBdr>
        <w:top w:val="none" w:sz="0" w:space="0" w:color="auto"/>
        <w:left w:val="none" w:sz="0" w:space="0" w:color="auto"/>
        <w:bottom w:val="none" w:sz="0" w:space="0" w:color="auto"/>
        <w:right w:val="none" w:sz="0" w:space="0" w:color="auto"/>
      </w:divBdr>
    </w:div>
    <w:div w:id="1554778133">
      <w:bodyDiv w:val="1"/>
      <w:marLeft w:val="0"/>
      <w:marRight w:val="0"/>
      <w:marTop w:val="0"/>
      <w:marBottom w:val="0"/>
      <w:divBdr>
        <w:top w:val="none" w:sz="0" w:space="0" w:color="auto"/>
        <w:left w:val="none" w:sz="0" w:space="0" w:color="auto"/>
        <w:bottom w:val="none" w:sz="0" w:space="0" w:color="auto"/>
        <w:right w:val="none" w:sz="0" w:space="0" w:color="auto"/>
      </w:divBdr>
    </w:div>
    <w:div w:id="1558321304">
      <w:bodyDiv w:val="1"/>
      <w:marLeft w:val="0"/>
      <w:marRight w:val="0"/>
      <w:marTop w:val="0"/>
      <w:marBottom w:val="0"/>
      <w:divBdr>
        <w:top w:val="none" w:sz="0" w:space="0" w:color="auto"/>
        <w:left w:val="none" w:sz="0" w:space="0" w:color="auto"/>
        <w:bottom w:val="none" w:sz="0" w:space="0" w:color="auto"/>
        <w:right w:val="none" w:sz="0" w:space="0" w:color="auto"/>
      </w:divBdr>
    </w:div>
    <w:div w:id="1565413126">
      <w:bodyDiv w:val="1"/>
      <w:marLeft w:val="0"/>
      <w:marRight w:val="0"/>
      <w:marTop w:val="0"/>
      <w:marBottom w:val="0"/>
      <w:divBdr>
        <w:top w:val="none" w:sz="0" w:space="0" w:color="auto"/>
        <w:left w:val="none" w:sz="0" w:space="0" w:color="auto"/>
        <w:bottom w:val="none" w:sz="0" w:space="0" w:color="auto"/>
        <w:right w:val="none" w:sz="0" w:space="0" w:color="auto"/>
      </w:divBdr>
    </w:div>
    <w:div w:id="1577399549">
      <w:bodyDiv w:val="1"/>
      <w:marLeft w:val="0"/>
      <w:marRight w:val="0"/>
      <w:marTop w:val="0"/>
      <w:marBottom w:val="0"/>
      <w:divBdr>
        <w:top w:val="none" w:sz="0" w:space="0" w:color="auto"/>
        <w:left w:val="none" w:sz="0" w:space="0" w:color="auto"/>
        <w:bottom w:val="none" w:sz="0" w:space="0" w:color="auto"/>
        <w:right w:val="none" w:sz="0" w:space="0" w:color="auto"/>
      </w:divBdr>
    </w:div>
    <w:div w:id="1577789498">
      <w:bodyDiv w:val="1"/>
      <w:marLeft w:val="0"/>
      <w:marRight w:val="0"/>
      <w:marTop w:val="0"/>
      <w:marBottom w:val="0"/>
      <w:divBdr>
        <w:top w:val="none" w:sz="0" w:space="0" w:color="auto"/>
        <w:left w:val="none" w:sz="0" w:space="0" w:color="auto"/>
        <w:bottom w:val="none" w:sz="0" w:space="0" w:color="auto"/>
        <w:right w:val="none" w:sz="0" w:space="0" w:color="auto"/>
      </w:divBdr>
    </w:div>
    <w:div w:id="1578203971">
      <w:bodyDiv w:val="1"/>
      <w:marLeft w:val="0"/>
      <w:marRight w:val="0"/>
      <w:marTop w:val="0"/>
      <w:marBottom w:val="0"/>
      <w:divBdr>
        <w:top w:val="none" w:sz="0" w:space="0" w:color="auto"/>
        <w:left w:val="none" w:sz="0" w:space="0" w:color="auto"/>
        <w:bottom w:val="none" w:sz="0" w:space="0" w:color="auto"/>
        <w:right w:val="none" w:sz="0" w:space="0" w:color="auto"/>
      </w:divBdr>
    </w:div>
    <w:div w:id="1590500123">
      <w:bodyDiv w:val="1"/>
      <w:marLeft w:val="0"/>
      <w:marRight w:val="0"/>
      <w:marTop w:val="0"/>
      <w:marBottom w:val="0"/>
      <w:divBdr>
        <w:top w:val="none" w:sz="0" w:space="0" w:color="auto"/>
        <w:left w:val="none" w:sz="0" w:space="0" w:color="auto"/>
        <w:bottom w:val="none" w:sz="0" w:space="0" w:color="auto"/>
        <w:right w:val="none" w:sz="0" w:space="0" w:color="auto"/>
      </w:divBdr>
    </w:div>
    <w:div w:id="1598171264">
      <w:bodyDiv w:val="1"/>
      <w:marLeft w:val="0"/>
      <w:marRight w:val="0"/>
      <w:marTop w:val="0"/>
      <w:marBottom w:val="0"/>
      <w:divBdr>
        <w:top w:val="none" w:sz="0" w:space="0" w:color="auto"/>
        <w:left w:val="none" w:sz="0" w:space="0" w:color="auto"/>
        <w:bottom w:val="none" w:sz="0" w:space="0" w:color="auto"/>
        <w:right w:val="none" w:sz="0" w:space="0" w:color="auto"/>
      </w:divBdr>
    </w:div>
    <w:div w:id="1608923323">
      <w:bodyDiv w:val="1"/>
      <w:marLeft w:val="0"/>
      <w:marRight w:val="0"/>
      <w:marTop w:val="0"/>
      <w:marBottom w:val="0"/>
      <w:divBdr>
        <w:top w:val="none" w:sz="0" w:space="0" w:color="auto"/>
        <w:left w:val="none" w:sz="0" w:space="0" w:color="auto"/>
        <w:bottom w:val="none" w:sz="0" w:space="0" w:color="auto"/>
        <w:right w:val="none" w:sz="0" w:space="0" w:color="auto"/>
      </w:divBdr>
    </w:div>
    <w:div w:id="1610578769">
      <w:bodyDiv w:val="1"/>
      <w:marLeft w:val="0"/>
      <w:marRight w:val="0"/>
      <w:marTop w:val="0"/>
      <w:marBottom w:val="0"/>
      <w:divBdr>
        <w:top w:val="none" w:sz="0" w:space="0" w:color="auto"/>
        <w:left w:val="none" w:sz="0" w:space="0" w:color="auto"/>
        <w:bottom w:val="none" w:sz="0" w:space="0" w:color="auto"/>
        <w:right w:val="none" w:sz="0" w:space="0" w:color="auto"/>
      </w:divBdr>
    </w:div>
    <w:div w:id="1636984339">
      <w:bodyDiv w:val="1"/>
      <w:marLeft w:val="0"/>
      <w:marRight w:val="0"/>
      <w:marTop w:val="0"/>
      <w:marBottom w:val="0"/>
      <w:divBdr>
        <w:top w:val="none" w:sz="0" w:space="0" w:color="auto"/>
        <w:left w:val="none" w:sz="0" w:space="0" w:color="auto"/>
        <w:bottom w:val="none" w:sz="0" w:space="0" w:color="auto"/>
        <w:right w:val="none" w:sz="0" w:space="0" w:color="auto"/>
      </w:divBdr>
    </w:div>
    <w:div w:id="1637029509">
      <w:bodyDiv w:val="1"/>
      <w:marLeft w:val="0"/>
      <w:marRight w:val="0"/>
      <w:marTop w:val="0"/>
      <w:marBottom w:val="0"/>
      <w:divBdr>
        <w:top w:val="none" w:sz="0" w:space="0" w:color="auto"/>
        <w:left w:val="none" w:sz="0" w:space="0" w:color="auto"/>
        <w:bottom w:val="none" w:sz="0" w:space="0" w:color="auto"/>
        <w:right w:val="none" w:sz="0" w:space="0" w:color="auto"/>
      </w:divBdr>
    </w:div>
    <w:div w:id="1637838020">
      <w:bodyDiv w:val="1"/>
      <w:marLeft w:val="0"/>
      <w:marRight w:val="0"/>
      <w:marTop w:val="0"/>
      <w:marBottom w:val="0"/>
      <w:divBdr>
        <w:top w:val="none" w:sz="0" w:space="0" w:color="auto"/>
        <w:left w:val="none" w:sz="0" w:space="0" w:color="auto"/>
        <w:bottom w:val="none" w:sz="0" w:space="0" w:color="auto"/>
        <w:right w:val="none" w:sz="0" w:space="0" w:color="auto"/>
      </w:divBdr>
    </w:div>
    <w:div w:id="1639415160">
      <w:bodyDiv w:val="1"/>
      <w:marLeft w:val="0"/>
      <w:marRight w:val="0"/>
      <w:marTop w:val="0"/>
      <w:marBottom w:val="0"/>
      <w:divBdr>
        <w:top w:val="none" w:sz="0" w:space="0" w:color="auto"/>
        <w:left w:val="none" w:sz="0" w:space="0" w:color="auto"/>
        <w:bottom w:val="none" w:sz="0" w:space="0" w:color="auto"/>
        <w:right w:val="none" w:sz="0" w:space="0" w:color="auto"/>
      </w:divBdr>
    </w:div>
    <w:div w:id="1642661253">
      <w:bodyDiv w:val="1"/>
      <w:marLeft w:val="0"/>
      <w:marRight w:val="0"/>
      <w:marTop w:val="0"/>
      <w:marBottom w:val="0"/>
      <w:divBdr>
        <w:top w:val="none" w:sz="0" w:space="0" w:color="auto"/>
        <w:left w:val="none" w:sz="0" w:space="0" w:color="auto"/>
        <w:bottom w:val="none" w:sz="0" w:space="0" w:color="auto"/>
        <w:right w:val="none" w:sz="0" w:space="0" w:color="auto"/>
      </w:divBdr>
    </w:div>
    <w:div w:id="1649243687">
      <w:bodyDiv w:val="1"/>
      <w:marLeft w:val="0"/>
      <w:marRight w:val="0"/>
      <w:marTop w:val="0"/>
      <w:marBottom w:val="0"/>
      <w:divBdr>
        <w:top w:val="none" w:sz="0" w:space="0" w:color="auto"/>
        <w:left w:val="none" w:sz="0" w:space="0" w:color="auto"/>
        <w:bottom w:val="none" w:sz="0" w:space="0" w:color="auto"/>
        <w:right w:val="none" w:sz="0" w:space="0" w:color="auto"/>
      </w:divBdr>
    </w:div>
    <w:div w:id="1658192518">
      <w:bodyDiv w:val="1"/>
      <w:marLeft w:val="0"/>
      <w:marRight w:val="0"/>
      <w:marTop w:val="0"/>
      <w:marBottom w:val="0"/>
      <w:divBdr>
        <w:top w:val="none" w:sz="0" w:space="0" w:color="auto"/>
        <w:left w:val="none" w:sz="0" w:space="0" w:color="auto"/>
        <w:bottom w:val="none" w:sz="0" w:space="0" w:color="auto"/>
        <w:right w:val="none" w:sz="0" w:space="0" w:color="auto"/>
      </w:divBdr>
    </w:div>
    <w:div w:id="1670863526">
      <w:bodyDiv w:val="1"/>
      <w:marLeft w:val="0"/>
      <w:marRight w:val="0"/>
      <w:marTop w:val="0"/>
      <w:marBottom w:val="0"/>
      <w:divBdr>
        <w:top w:val="none" w:sz="0" w:space="0" w:color="auto"/>
        <w:left w:val="none" w:sz="0" w:space="0" w:color="auto"/>
        <w:bottom w:val="none" w:sz="0" w:space="0" w:color="auto"/>
        <w:right w:val="none" w:sz="0" w:space="0" w:color="auto"/>
      </w:divBdr>
    </w:div>
    <w:div w:id="1673605524">
      <w:bodyDiv w:val="1"/>
      <w:marLeft w:val="0"/>
      <w:marRight w:val="0"/>
      <w:marTop w:val="0"/>
      <w:marBottom w:val="0"/>
      <w:divBdr>
        <w:top w:val="none" w:sz="0" w:space="0" w:color="auto"/>
        <w:left w:val="none" w:sz="0" w:space="0" w:color="auto"/>
        <w:bottom w:val="none" w:sz="0" w:space="0" w:color="auto"/>
        <w:right w:val="none" w:sz="0" w:space="0" w:color="auto"/>
      </w:divBdr>
    </w:div>
    <w:div w:id="1673990032">
      <w:bodyDiv w:val="1"/>
      <w:marLeft w:val="0"/>
      <w:marRight w:val="0"/>
      <w:marTop w:val="0"/>
      <w:marBottom w:val="0"/>
      <w:divBdr>
        <w:top w:val="none" w:sz="0" w:space="0" w:color="auto"/>
        <w:left w:val="none" w:sz="0" w:space="0" w:color="auto"/>
        <w:bottom w:val="none" w:sz="0" w:space="0" w:color="auto"/>
        <w:right w:val="none" w:sz="0" w:space="0" w:color="auto"/>
      </w:divBdr>
    </w:div>
    <w:div w:id="1674406887">
      <w:bodyDiv w:val="1"/>
      <w:marLeft w:val="0"/>
      <w:marRight w:val="0"/>
      <w:marTop w:val="0"/>
      <w:marBottom w:val="0"/>
      <w:divBdr>
        <w:top w:val="none" w:sz="0" w:space="0" w:color="auto"/>
        <w:left w:val="none" w:sz="0" w:space="0" w:color="auto"/>
        <w:bottom w:val="none" w:sz="0" w:space="0" w:color="auto"/>
        <w:right w:val="none" w:sz="0" w:space="0" w:color="auto"/>
      </w:divBdr>
    </w:div>
    <w:div w:id="1674607594">
      <w:bodyDiv w:val="1"/>
      <w:marLeft w:val="0"/>
      <w:marRight w:val="0"/>
      <w:marTop w:val="0"/>
      <w:marBottom w:val="0"/>
      <w:divBdr>
        <w:top w:val="none" w:sz="0" w:space="0" w:color="auto"/>
        <w:left w:val="none" w:sz="0" w:space="0" w:color="auto"/>
        <w:bottom w:val="none" w:sz="0" w:space="0" w:color="auto"/>
        <w:right w:val="none" w:sz="0" w:space="0" w:color="auto"/>
      </w:divBdr>
    </w:div>
    <w:div w:id="1676036030">
      <w:bodyDiv w:val="1"/>
      <w:marLeft w:val="0"/>
      <w:marRight w:val="0"/>
      <w:marTop w:val="0"/>
      <w:marBottom w:val="0"/>
      <w:divBdr>
        <w:top w:val="none" w:sz="0" w:space="0" w:color="auto"/>
        <w:left w:val="none" w:sz="0" w:space="0" w:color="auto"/>
        <w:bottom w:val="none" w:sz="0" w:space="0" w:color="auto"/>
        <w:right w:val="none" w:sz="0" w:space="0" w:color="auto"/>
      </w:divBdr>
    </w:div>
    <w:div w:id="1685285570">
      <w:bodyDiv w:val="1"/>
      <w:marLeft w:val="0"/>
      <w:marRight w:val="0"/>
      <w:marTop w:val="0"/>
      <w:marBottom w:val="0"/>
      <w:divBdr>
        <w:top w:val="none" w:sz="0" w:space="0" w:color="auto"/>
        <w:left w:val="none" w:sz="0" w:space="0" w:color="auto"/>
        <w:bottom w:val="none" w:sz="0" w:space="0" w:color="auto"/>
        <w:right w:val="none" w:sz="0" w:space="0" w:color="auto"/>
      </w:divBdr>
    </w:div>
    <w:div w:id="1688091370">
      <w:bodyDiv w:val="1"/>
      <w:marLeft w:val="0"/>
      <w:marRight w:val="0"/>
      <w:marTop w:val="0"/>
      <w:marBottom w:val="0"/>
      <w:divBdr>
        <w:top w:val="none" w:sz="0" w:space="0" w:color="auto"/>
        <w:left w:val="none" w:sz="0" w:space="0" w:color="auto"/>
        <w:bottom w:val="none" w:sz="0" w:space="0" w:color="auto"/>
        <w:right w:val="none" w:sz="0" w:space="0" w:color="auto"/>
      </w:divBdr>
    </w:div>
    <w:div w:id="1726295310">
      <w:bodyDiv w:val="1"/>
      <w:marLeft w:val="0"/>
      <w:marRight w:val="0"/>
      <w:marTop w:val="0"/>
      <w:marBottom w:val="0"/>
      <w:divBdr>
        <w:top w:val="none" w:sz="0" w:space="0" w:color="auto"/>
        <w:left w:val="none" w:sz="0" w:space="0" w:color="auto"/>
        <w:bottom w:val="none" w:sz="0" w:space="0" w:color="auto"/>
        <w:right w:val="none" w:sz="0" w:space="0" w:color="auto"/>
      </w:divBdr>
    </w:div>
    <w:div w:id="1747729426">
      <w:bodyDiv w:val="1"/>
      <w:marLeft w:val="0"/>
      <w:marRight w:val="0"/>
      <w:marTop w:val="0"/>
      <w:marBottom w:val="0"/>
      <w:divBdr>
        <w:top w:val="none" w:sz="0" w:space="0" w:color="auto"/>
        <w:left w:val="none" w:sz="0" w:space="0" w:color="auto"/>
        <w:bottom w:val="none" w:sz="0" w:space="0" w:color="auto"/>
        <w:right w:val="none" w:sz="0" w:space="0" w:color="auto"/>
      </w:divBdr>
    </w:div>
    <w:div w:id="1758094162">
      <w:bodyDiv w:val="1"/>
      <w:marLeft w:val="0"/>
      <w:marRight w:val="0"/>
      <w:marTop w:val="0"/>
      <w:marBottom w:val="0"/>
      <w:divBdr>
        <w:top w:val="none" w:sz="0" w:space="0" w:color="auto"/>
        <w:left w:val="none" w:sz="0" w:space="0" w:color="auto"/>
        <w:bottom w:val="none" w:sz="0" w:space="0" w:color="auto"/>
        <w:right w:val="none" w:sz="0" w:space="0" w:color="auto"/>
      </w:divBdr>
    </w:div>
    <w:div w:id="1769883968">
      <w:bodyDiv w:val="1"/>
      <w:marLeft w:val="0"/>
      <w:marRight w:val="0"/>
      <w:marTop w:val="0"/>
      <w:marBottom w:val="0"/>
      <w:divBdr>
        <w:top w:val="none" w:sz="0" w:space="0" w:color="auto"/>
        <w:left w:val="none" w:sz="0" w:space="0" w:color="auto"/>
        <w:bottom w:val="none" w:sz="0" w:space="0" w:color="auto"/>
        <w:right w:val="none" w:sz="0" w:space="0" w:color="auto"/>
      </w:divBdr>
    </w:div>
    <w:div w:id="1771661703">
      <w:bodyDiv w:val="1"/>
      <w:marLeft w:val="0"/>
      <w:marRight w:val="0"/>
      <w:marTop w:val="0"/>
      <w:marBottom w:val="0"/>
      <w:divBdr>
        <w:top w:val="none" w:sz="0" w:space="0" w:color="auto"/>
        <w:left w:val="none" w:sz="0" w:space="0" w:color="auto"/>
        <w:bottom w:val="none" w:sz="0" w:space="0" w:color="auto"/>
        <w:right w:val="none" w:sz="0" w:space="0" w:color="auto"/>
      </w:divBdr>
    </w:div>
    <w:div w:id="1778984391">
      <w:bodyDiv w:val="1"/>
      <w:marLeft w:val="0"/>
      <w:marRight w:val="0"/>
      <w:marTop w:val="0"/>
      <w:marBottom w:val="0"/>
      <w:divBdr>
        <w:top w:val="none" w:sz="0" w:space="0" w:color="auto"/>
        <w:left w:val="none" w:sz="0" w:space="0" w:color="auto"/>
        <w:bottom w:val="none" w:sz="0" w:space="0" w:color="auto"/>
        <w:right w:val="none" w:sz="0" w:space="0" w:color="auto"/>
      </w:divBdr>
    </w:div>
    <w:div w:id="1812209193">
      <w:bodyDiv w:val="1"/>
      <w:marLeft w:val="0"/>
      <w:marRight w:val="0"/>
      <w:marTop w:val="0"/>
      <w:marBottom w:val="0"/>
      <w:divBdr>
        <w:top w:val="none" w:sz="0" w:space="0" w:color="auto"/>
        <w:left w:val="none" w:sz="0" w:space="0" w:color="auto"/>
        <w:bottom w:val="none" w:sz="0" w:space="0" w:color="auto"/>
        <w:right w:val="none" w:sz="0" w:space="0" w:color="auto"/>
      </w:divBdr>
    </w:div>
    <w:div w:id="1823621484">
      <w:bodyDiv w:val="1"/>
      <w:marLeft w:val="0"/>
      <w:marRight w:val="0"/>
      <w:marTop w:val="0"/>
      <w:marBottom w:val="0"/>
      <w:divBdr>
        <w:top w:val="none" w:sz="0" w:space="0" w:color="auto"/>
        <w:left w:val="none" w:sz="0" w:space="0" w:color="auto"/>
        <w:bottom w:val="none" w:sz="0" w:space="0" w:color="auto"/>
        <w:right w:val="none" w:sz="0" w:space="0" w:color="auto"/>
      </w:divBdr>
    </w:div>
    <w:div w:id="1834486779">
      <w:bodyDiv w:val="1"/>
      <w:marLeft w:val="0"/>
      <w:marRight w:val="0"/>
      <w:marTop w:val="0"/>
      <w:marBottom w:val="0"/>
      <w:divBdr>
        <w:top w:val="none" w:sz="0" w:space="0" w:color="auto"/>
        <w:left w:val="none" w:sz="0" w:space="0" w:color="auto"/>
        <w:bottom w:val="none" w:sz="0" w:space="0" w:color="auto"/>
        <w:right w:val="none" w:sz="0" w:space="0" w:color="auto"/>
      </w:divBdr>
    </w:div>
    <w:div w:id="1834687100">
      <w:bodyDiv w:val="1"/>
      <w:marLeft w:val="0"/>
      <w:marRight w:val="0"/>
      <w:marTop w:val="0"/>
      <w:marBottom w:val="0"/>
      <w:divBdr>
        <w:top w:val="none" w:sz="0" w:space="0" w:color="auto"/>
        <w:left w:val="none" w:sz="0" w:space="0" w:color="auto"/>
        <w:bottom w:val="none" w:sz="0" w:space="0" w:color="auto"/>
        <w:right w:val="none" w:sz="0" w:space="0" w:color="auto"/>
      </w:divBdr>
    </w:div>
    <w:div w:id="1835022777">
      <w:bodyDiv w:val="1"/>
      <w:marLeft w:val="0"/>
      <w:marRight w:val="0"/>
      <w:marTop w:val="0"/>
      <w:marBottom w:val="0"/>
      <w:divBdr>
        <w:top w:val="none" w:sz="0" w:space="0" w:color="auto"/>
        <w:left w:val="none" w:sz="0" w:space="0" w:color="auto"/>
        <w:bottom w:val="none" w:sz="0" w:space="0" w:color="auto"/>
        <w:right w:val="none" w:sz="0" w:space="0" w:color="auto"/>
      </w:divBdr>
    </w:div>
    <w:div w:id="1836339388">
      <w:bodyDiv w:val="1"/>
      <w:marLeft w:val="0"/>
      <w:marRight w:val="0"/>
      <w:marTop w:val="0"/>
      <w:marBottom w:val="0"/>
      <w:divBdr>
        <w:top w:val="none" w:sz="0" w:space="0" w:color="auto"/>
        <w:left w:val="none" w:sz="0" w:space="0" w:color="auto"/>
        <w:bottom w:val="none" w:sz="0" w:space="0" w:color="auto"/>
        <w:right w:val="none" w:sz="0" w:space="0" w:color="auto"/>
      </w:divBdr>
    </w:div>
    <w:div w:id="1850094140">
      <w:bodyDiv w:val="1"/>
      <w:marLeft w:val="0"/>
      <w:marRight w:val="0"/>
      <w:marTop w:val="0"/>
      <w:marBottom w:val="0"/>
      <w:divBdr>
        <w:top w:val="none" w:sz="0" w:space="0" w:color="auto"/>
        <w:left w:val="none" w:sz="0" w:space="0" w:color="auto"/>
        <w:bottom w:val="none" w:sz="0" w:space="0" w:color="auto"/>
        <w:right w:val="none" w:sz="0" w:space="0" w:color="auto"/>
      </w:divBdr>
    </w:div>
    <w:div w:id="1855269450">
      <w:bodyDiv w:val="1"/>
      <w:marLeft w:val="0"/>
      <w:marRight w:val="0"/>
      <w:marTop w:val="0"/>
      <w:marBottom w:val="0"/>
      <w:divBdr>
        <w:top w:val="none" w:sz="0" w:space="0" w:color="auto"/>
        <w:left w:val="none" w:sz="0" w:space="0" w:color="auto"/>
        <w:bottom w:val="none" w:sz="0" w:space="0" w:color="auto"/>
        <w:right w:val="none" w:sz="0" w:space="0" w:color="auto"/>
      </w:divBdr>
    </w:div>
    <w:div w:id="1865052817">
      <w:bodyDiv w:val="1"/>
      <w:marLeft w:val="0"/>
      <w:marRight w:val="0"/>
      <w:marTop w:val="0"/>
      <w:marBottom w:val="0"/>
      <w:divBdr>
        <w:top w:val="none" w:sz="0" w:space="0" w:color="auto"/>
        <w:left w:val="none" w:sz="0" w:space="0" w:color="auto"/>
        <w:bottom w:val="none" w:sz="0" w:space="0" w:color="auto"/>
        <w:right w:val="none" w:sz="0" w:space="0" w:color="auto"/>
      </w:divBdr>
    </w:div>
    <w:div w:id="1870603005">
      <w:bodyDiv w:val="1"/>
      <w:marLeft w:val="0"/>
      <w:marRight w:val="0"/>
      <w:marTop w:val="0"/>
      <w:marBottom w:val="0"/>
      <w:divBdr>
        <w:top w:val="none" w:sz="0" w:space="0" w:color="auto"/>
        <w:left w:val="none" w:sz="0" w:space="0" w:color="auto"/>
        <w:bottom w:val="none" w:sz="0" w:space="0" w:color="auto"/>
        <w:right w:val="none" w:sz="0" w:space="0" w:color="auto"/>
      </w:divBdr>
    </w:div>
    <w:div w:id="1875192654">
      <w:bodyDiv w:val="1"/>
      <w:marLeft w:val="0"/>
      <w:marRight w:val="0"/>
      <w:marTop w:val="0"/>
      <w:marBottom w:val="0"/>
      <w:divBdr>
        <w:top w:val="none" w:sz="0" w:space="0" w:color="auto"/>
        <w:left w:val="none" w:sz="0" w:space="0" w:color="auto"/>
        <w:bottom w:val="none" w:sz="0" w:space="0" w:color="auto"/>
        <w:right w:val="none" w:sz="0" w:space="0" w:color="auto"/>
      </w:divBdr>
    </w:div>
    <w:div w:id="1878085023">
      <w:bodyDiv w:val="1"/>
      <w:marLeft w:val="0"/>
      <w:marRight w:val="0"/>
      <w:marTop w:val="0"/>
      <w:marBottom w:val="0"/>
      <w:divBdr>
        <w:top w:val="none" w:sz="0" w:space="0" w:color="auto"/>
        <w:left w:val="none" w:sz="0" w:space="0" w:color="auto"/>
        <w:bottom w:val="none" w:sz="0" w:space="0" w:color="auto"/>
        <w:right w:val="none" w:sz="0" w:space="0" w:color="auto"/>
      </w:divBdr>
    </w:div>
    <w:div w:id="1880774276">
      <w:bodyDiv w:val="1"/>
      <w:marLeft w:val="0"/>
      <w:marRight w:val="0"/>
      <w:marTop w:val="0"/>
      <w:marBottom w:val="0"/>
      <w:divBdr>
        <w:top w:val="none" w:sz="0" w:space="0" w:color="auto"/>
        <w:left w:val="none" w:sz="0" w:space="0" w:color="auto"/>
        <w:bottom w:val="none" w:sz="0" w:space="0" w:color="auto"/>
        <w:right w:val="none" w:sz="0" w:space="0" w:color="auto"/>
      </w:divBdr>
    </w:div>
    <w:div w:id="1889489211">
      <w:bodyDiv w:val="1"/>
      <w:marLeft w:val="0"/>
      <w:marRight w:val="0"/>
      <w:marTop w:val="0"/>
      <w:marBottom w:val="0"/>
      <w:divBdr>
        <w:top w:val="none" w:sz="0" w:space="0" w:color="auto"/>
        <w:left w:val="none" w:sz="0" w:space="0" w:color="auto"/>
        <w:bottom w:val="none" w:sz="0" w:space="0" w:color="auto"/>
        <w:right w:val="none" w:sz="0" w:space="0" w:color="auto"/>
      </w:divBdr>
    </w:div>
    <w:div w:id="1896819312">
      <w:bodyDiv w:val="1"/>
      <w:marLeft w:val="0"/>
      <w:marRight w:val="0"/>
      <w:marTop w:val="0"/>
      <w:marBottom w:val="0"/>
      <w:divBdr>
        <w:top w:val="none" w:sz="0" w:space="0" w:color="auto"/>
        <w:left w:val="none" w:sz="0" w:space="0" w:color="auto"/>
        <w:bottom w:val="none" w:sz="0" w:space="0" w:color="auto"/>
        <w:right w:val="none" w:sz="0" w:space="0" w:color="auto"/>
      </w:divBdr>
    </w:div>
    <w:div w:id="1898395284">
      <w:bodyDiv w:val="1"/>
      <w:marLeft w:val="0"/>
      <w:marRight w:val="0"/>
      <w:marTop w:val="0"/>
      <w:marBottom w:val="0"/>
      <w:divBdr>
        <w:top w:val="none" w:sz="0" w:space="0" w:color="auto"/>
        <w:left w:val="none" w:sz="0" w:space="0" w:color="auto"/>
        <w:bottom w:val="none" w:sz="0" w:space="0" w:color="auto"/>
        <w:right w:val="none" w:sz="0" w:space="0" w:color="auto"/>
      </w:divBdr>
    </w:div>
    <w:div w:id="1903902078">
      <w:bodyDiv w:val="1"/>
      <w:marLeft w:val="0"/>
      <w:marRight w:val="0"/>
      <w:marTop w:val="0"/>
      <w:marBottom w:val="0"/>
      <w:divBdr>
        <w:top w:val="none" w:sz="0" w:space="0" w:color="auto"/>
        <w:left w:val="none" w:sz="0" w:space="0" w:color="auto"/>
        <w:bottom w:val="none" w:sz="0" w:space="0" w:color="auto"/>
        <w:right w:val="none" w:sz="0" w:space="0" w:color="auto"/>
      </w:divBdr>
    </w:div>
    <w:div w:id="1907103833">
      <w:bodyDiv w:val="1"/>
      <w:marLeft w:val="0"/>
      <w:marRight w:val="0"/>
      <w:marTop w:val="0"/>
      <w:marBottom w:val="0"/>
      <w:divBdr>
        <w:top w:val="none" w:sz="0" w:space="0" w:color="auto"/>
        <w:left w:val="none" w:sz="0" w:space="0" w:color="auto"/>
        <w:bottom w:val="none" w:sz="0" w:space="0" w:color="auto"/>
        <w:right w:val="none" w:sz="0" w:space="0" w:color="auto"/>
      </w:divBdr>
    </w:div>
    <w:div w:id="1911693028">
      <w:bodyDiv w:val="1"/>
      <w:marLeft w:val="0"/>
      <w:marRight w:val="0"/>
      <w:marTop w:val="0"/>
      <w:marBottom w:val="0"/>
      <w:divBdr>
        <w:top w:val="none" w:sz="0" w:space="0" w:color="auto"/>
        <w:left w:val="none" w:sz="0" w:space="0" w:color="auto"/>
        <w:bottom w:val="none" w:sz="0" w:space="0" w:color="auto"/>
        <w:right w:val="none" w:sz="0" w:space="0" w:color="auto"/>
      </w:divBdr>
    </w:div>
    <w:div w:id="1912307320">
      <w:bodyDiv w:val="1"/>
      <w:marLeft w:val="0"/>
      <w:marRight w:val="0"/>
      <w:marTop w:val="0"/>
      <w:marBottom w:val="0"/>
      <w:divBdr>
        <w:top w:val="none" w:sz="0" w:space="0" w:color="auto"/>
        <w:left w:val="none" w:sz="0" w:space="0" w:color="auto"/>
        <w:bottom w:val="none" w:sz="0" w:space="0" w:color="auto"/>
        <w:right w:val="none" w:sz="0" w:space="0" w:color="auto"/>
      </w:divBdr>
    </w:div>
    <w:div w:id="1922832598">
      <w:bodyDiv w:val="1"/>
      <w:marLeft w:val="0"/>
      <w:marRight w:val="0"/>
      <w:marTop w:val="0"/>
      <w:marBottom w:val="0"/>
      <w:divBdr>
        <w:top w:val="none" w:sz="0" w:space="0" w:color="auto"/>
        <w:left w:val="none" w:sz="0" w:space="0" w:color="auto"/>
        <w:bottom w:val="none" w:sz="0" w:space="0" w:color="auto"/>
        <w:right w:val="none" w:sz="0" w:space="0" w:color="auto"/>
      </w:divBdr>
    </w:div>
    <w:div w:id="1923951222">
      <w:bodyDiv w:val="1"/>
      <w:marLeft w:val="0"/>
      <w:marRight w:val="0"/>
      <w:marTop w:val="0"/>
      <w:marBottom w:val="0"/>
      <w:divBdr>
        <w:top w:val="none" w:sz="0" w:space="0" w:color="auto"/>
        <w:left w:val="none" w:sz="0" w:space="0" w:color="auto"/>
        <w:bottom w:val="none" w:sz="0" w:space="0" w:color="auto"/>
        <w:right w:val="none" w:sz="0" w:space="0" w:color="auto"/>
      </w:divBdr>
    </w:div>
    <w:div w:id="1930887424">
      <w:bodyDiv w:val="1"/>
      <w:marLeft w:val="0"/>
      <w:marRight w:val="0"/>
      <w:marTop w:val="0"/>
      <w:marBottom w:val="0"/>
      <w:divBdr>
        <w:top w:val="none" w:sz="0" w:space="0" w:color="auto"/>
        <w:left w:val="none" w:sz="0" w:space="0" w:color="auto"/>
        <w:bottom w:val="none" w:sz="0" w:space="0" w:color="auto"/>
        <w:right w:val="none" w:sz="0" w:space="0" w:color="auto"/>
      </w:divBdr>
    </w:div>
    <w:div w:id="1933582213">
      <w:bodyDiv w:val="1"/>
      <w:marLeft w:val="0"/>
      <w:marRight w:val="0"/>
      <w:marTop w:val="0"/>
      <w:marBottom w:val="0"/>
      <w:divBdr>
        <w:top w:val="none" w:sz="0" w:space="0" w:color="auto"/>
        <w:left w:val="none" w:sz="0" w:space="0" w:color="auto"/>
        <w:bottom w:val="none" w:sz="0" w:space="0" w:color="auto"/>
        <w:right w:val="none" w:sz="0" w:space="0" w:color="auto"/>
      </w:divBdr>
    </w:div>
    <w:div w:id="1936786999">
      <w:bodyDiv w:val="1"/>
      <w:marLeft w:val="0"/>
      <w:marRight w:val="0"/>
      <w:marTop w:val="0"/>
      <w:marBottom w:val="0"/>
      <w:divBdr>
        <w:top w:val="none" w:sz="0" w:space="0" w:color="auto"/>
        <w:left w:val="none" w:sz="0" w:space="0" w:color="auto"/>
        <w:bottom w:val="none" w:sz="0" w:space="0" w:color="auto"/>
        <w:right w:val="none" w:sz="0" w:space="0" w:color="auto"/>
      </w:divBdr>
    </w:div>
    <w:div w:id="1940718803">
      <w:bodyDiv w:val="1"/>
      <w:marLeft w:val="0"/>
      <w:marRight w:val="0"/>
      <w:marTop w:val="0"/>
      <w:marBottom w:val="0"/>
      <w:divBdr>
        <w:top w:val="none" w:sz="0" w:space="0" w:color="auto"/>
        <w:left w:val="none" w:sz="0" w:space="0" w:color="auto"/>
        <w:bottom w:val="none" w:sz="0" w:space="0" w:color="auto"/>
        <w:right w:val="none" w:sz="0" w:space="0" w:color="auto"/>
      </w:divBdr>
    </w:div>
    <w:div w:id="1943952023">
      <w:bodyDiv w:val="1"/>
      <w:marLeft w:val="0"/>
      <w:marRight w:val="0"/>
      <w:marTop w:val="0"/>
      <w:marBottom w:val="0"/>
      <w:divBdr>
        <w:top w:val="none" w:sz="0" w:space="0" w:color="auto"/>
        <w:left w:val="none" w:sz="0" w:space="0" w:color="auto"/>
        <w:bottom w:val="none" w:sz="0" w:space="0" w:color="auto"/>
        <w:right w:val="none" w:sz="0" w:space="0" w:color="auto"/>
      </w:divBdr>
    </w:div>
    <w:div w:id="1944848061">
      <w:bodyDiv w:val="1"/>
      <w:marLeft w:val="0"/>
      <w:marRight w:val="0"/>
      <w:marTop w:val="0"/>
      <w:marBottom w:val="0"/>
      <w:divBdr>
        <w:top w:val="none" w:sz="0" w:space="0" w:color="auto"/>
        <w:left w:val="none" w:sz="0" w:space="0" w:color="auto"/>
        <w:bottom w:val="none" w:sz="0" w:space="0" w:color="auto"/>
        <w:right w:val="none" w:sz="0" w:space="0" w:color="auto"/>
      </w:divBdr>
    </w:div>
    <w:div w:id="1945261871">
      <w:bodyDiv w:val="1"/>
      <w:marLeft w:val="0"/>
      <w:marRight w:val="0"/>
      <w:marTop w:val="0"/>
      <w:marBottom w:val="0"/>
      <w:divBdr>
        <w:top w:val="none" w:sz="0" w:space="0" w:color="auto"/>
        <w:left w:val="none" w:sz="0" w:space="0" w:color="auto"/>
        <w:bottom w:val="none" w:sz="0" w:space="0" w:color="auto"/>
        <w:right w:val="none" w:sz="0" w:space="0" w:color="auto"/>
      </w:divBdr>
    </w:div>
    <w:div w:id="1947955886">
      <w:bodyDiv w:val="1"/>
      <w:marLeft w:val="0"/>
      <w:marRight w:val="0"/>
      <w:marTop w:val="0"/>
      <w:marBottom w:val="0"/>
      <w:divBdr>
        <w:top w:val="none" w:sz="0" w:space="0" w:color="auto"/>
        <w:left w:val="none" w:sz="0" w:space="0" w:color="auto"/>
        <w:bottom w:val="none" w:sz="0" w:space="0" w:color="auto"/>
        <w:right w:val="none" w:sz="0" w:space="0" w:color="auto"/>
      </w:divBdr>
    </w:div>
    <w:div w:id="1948805616">
      <w:bodyDiv w:val="1"/>
      <w:marLeft w:val="0"/>
      <w:marRight w:val="0"/>
      <w:marTop w:val="0"/>
      <w:marBottom w:val="0"/>
      <w:divBdr>
        <w:top w:val="none" w:sz="0" w:space="0" w:color="auto"/>
        <w:left w:val="none" w:sz="0" w:space="0" w:color="auto"/>
        <w:bottom w:val="none" w:sz="0" w:space="0" w:color="auto"/>
        <w:right w:val="none" w:sz="0" w:space="0" w:color="auto"/>
      </w:divBdr>
    </w:div>
    <w:div w:id="1957709525">
      <w:bodyDiv w:val="1"/>
      <w:marLeft w:val="0"/>
      <w:marRight w:val="0"/>
      <w:marTop w:val="0"/>
      <w:marBottom w:val="0"/>
      <w:divBdr>
        <w:top w:val="none" w:sz="0" w:space="0" w:color="auto"/>
        <w:left w:val="none" w:sz="0" w:space="0" w:color="auto"/>
        <w:bottom w:val="none" w:sz="0" w:space="0" w:color="auto"/>
        <w:right w:val="none" w:sz="0" w:space="0" w:color="auto"/>
      </w:divBdr>
    </w:div>
    <w:div w:id="1965886177">
      <w:bodyDiv w:val="1"/>
      <w:marLeft w:val="0"/>
      <w:marRight w:val="0"/>
      <w:marTop w:val="0"/>
      <w:marBottom w:val="0"/>
      <w:divBdr>
        <w:top w:val="none" w:sz="0" w:space="0" w:color="auto"/>
        <w:left w:val="none" w:sz="0" w:space="0" w:color="auto"/>
        <w:bottom w:val="none" w:sz="0" w:space="0" w:color="auto"/>
        <w:right w:val="none" w:sz="0" w:space="0" w:color="auto"/>
      </w:divBdr>
    </w:div>
    <w:div w:id="1986204708">
      <w:bodyDiv w:val="1"/>
      <w:marLeft w:val="0"/>
      <w:marRight w:val="0"/>
      <w:marTop w:val="0"/>
      <w:marBottom w:val="0"/>
      <w:divBdr>
        <w:top w:val="none" w:sz="0" w:space="0" w:color="auto"/>
        <w:left w:val="none" w:sz="0" w:space="0" w:color="auto"/>
        <w:bottom w:val="none" w:sz="0" w:space="0" w:color="auto"/>
        <w:right w:val="none" w:sz="0" w:space="0" w:color="auto"/>
      </w:divBdr>
    </w:div>
    <w:div w:id="1991514751">
      <w:bodyDiv w:val="1"/>
      <w:marLeft w:val="0"/>
      <w:marRight w:val="0"/>
      <w:marTop w:val="0"/>
      <w:marBottom w:val="0"/>
      <w:divBdr>
        <w:top w:val="none" w:sz="0" w:space="0" w:color="auto"/>
        <w:left w:val="none" w:sz="0" w:space="0" w:color="auto"/>
        <w:bottom w:val="none" w:sz="0" w:space="0" w:color="auto"/>
        <w:right w:val="none" w:sz="0" w:space="0" w:color="auto"/>
      </w:divBdr>
    </w:div>
    <w:div w:id="1995792307">
      <w:bodyDiv w:val="1"/>
      <w:marLeft w:val="0"/>
      <w:marRight w:val="0"/>
      <w:marTop w:val="0"/>
      <w:marBottom w:val="0"/>
      <w:divBdr>
        <w:top w:val="none" w:sz="0" w:space="0" w:color="auto"/>
        <w:left w:val="none" w:sz="0" w:space="0" w:color="auto"/>
        <w:bottom w:val="none" w:sz="0" w:space="0" w:color="auto"/>
        <w:right w:val="none" w:sz="0" w:space="0" w:color="auto"/>
      </w:divBdr>
    </w:div>
    <w:div w:id="2002268936">
      <w:bodyDiv w:val="1"/>
      <w:marLeft w:val="0"/>
      <w:marRight w:val="0"/>
      <w:marTop w:val="0"/>
      <w:marBottom w:val="0"/>
      <w:divBdr>
        <w:top w:val="none" w:sz="0" w:space="0" w:color="auto"/>
        <w:left w:val="none" w:sz="0" w:space="0" w:color="auto"/>
        <w:bottom w:val="none" w:sz="0" w:space="0" w:color="auto"/>
        <w:right w:val="none" w:sz="0" w:space="0" w:color="auto"/>
      </w:divBdr>
    </w:div>
    <w:div w:id="2013993875">
      <w:bodyDiv w:val="1"/>
      <w:marLeft w:val="0"/>
      <w:marRight w:val="0"/>
      <w:marTop w:val="0"/>
      <w:marBottom w:val="0"/>
      <w:divBdr>
        <w:top w:val="none" w:sz="0" w:space="0" w:color="auto"/>
        <w:left w:val="none" w:sz="0" w:space="0" w:color="auto"/>
        <w:bottom w:val="none" w:sz="0" w:space="0" w:color="auto"/>
        <w:right w:val="none" w:sz="0" w:space="0" w:color="auto"/>
      </w:divBdr>
    </w:div>
    <w:div w:id="2027317965">
      <w:bodyDiv w:val="1"/>
      <w:marLeft w:val="0"/>
      <w:marRight w:val="0"/>
      <w:marTop w:val="0"/>
      <w:marBottom w:val="0"/>
      <w:divBdr>
        <w:top w:val="none" w:sz="0" w:space="0" w:color="auto"/>
        <w:left w:val="none" w:sz="0" w:space="0" w:color="auto"/>
        <w:bottom w:val="none" w:sz="0" w:space="0" w:color="auto"/>
        <w:right w:val="none" w:sz="0" w:space="0" w:color="auto"/>
      </w:divBdr>
    </w:div>
    <w:div w:id="2034332628">
      <w:bodyDiv w:val="1"/>
      <w:marLeft w:val="0"/>
      <w:marRight w:val="0"/>
      <w:marTop w:val="0"/>
      <w:marBottom w:val="0"/>
      <w:divBdr>
        <w:top w:val="none" w:sz="0" w:space="0" w:color="auto"/>
        <w:left w:val="none" w:sz="0" w:space="0" w:color="auto"/>
        <w:bottom w:val="none" w:sz="0" w:space="0" w:color="auto"/>
        <w:right w:val="none" w:sz="0" w:space="0" w:color="auto"/>
      </w:divBdr>
    </w:div>
    <w:div w:id="2038582152">
      <w:bodyDiv w:val="1"/>
      <w:marLeft w:val="0"/>
      <w:marRight w:val="0"/>
      <w:marTop w:val="0"/>
      <w:marBottom w:val="0"/>
      <w:divBdr>
        <w:top w:val="none" w:sz="0" w:space="0" w:color="auto"/>
        <w:left w:val="none" w:sz="0" w:space="0" w:color="auto"/>
        <w:bottom w:val="none" w:sz="0" w:space="0" w:color="auto"/>
        <w:right w:val="none" w:sz="0" w:space="0" w:color="auto"/>
      </w:divBdr>
    </w:div>
    <w:div w:id="2048142479">
      <w:bodyDiv w:val="1"/>
      <w:marLeft w:val="0"/>
      <w:marRight w:val="0"/>
      <w:marTop w:val="0"/>
      <w:marBottom w:val="0"/>
      <w:divBdr>
        <w:top w:val="none" w:sz="0" w:space="0" w:color="auto"/>
        <w:left w:val="none" w:sz="0" w:space="0" w:color="auto"/>
        <w:bottom w:val="none" w:sz="0" w:space="0" w:color="auto"/>
        <w:right w:val="none" w:sz="0" w:space="0" w:color="auto"/>
      </w:divBdr>
    </w:div>
    <w:div w:id="2070761933">
      <w:bodyDiv w:val="1"/>
      <w:marLeft w:val="0"/>
      <w:marRight w:val="0"/>
      <w:marTop w:val="0"/>
      <w:marBottom w:val="0"/>
      <w:divBdr>
        <w:top w:val="none" w:sz="0" w:space="0" w:color="auto"/>
        <w:left w:val="none" w:sz="0" w:space="0" w:color="auto"/>
        <w:bottom w:val="none" w:sz="0" w:space="0" w:color="auto"/>
        <w:right w:val="none" w:sz="0" w:space="0" w:color="auto"/>
      </w:divBdr>
    </w:div>
    <w:div w:id="2073576410">
      <w:bodyDiv w:val="1"/>
      <w:marLeft w:val="0"/>
      <w:marRight w:val="0"/>
      <w:marTop w:val="0"/>
      <w:marBottom w:val="0"/>
      <w:divBdr>
        <w:top w:val="none" w:sz="0" w:space="0" w:color="auto"/>
        <w:left w:val="none" w:sz="0" w:space="0" w:color="auto"/>
        <w:bottom w:val="none" w:sz="0" w:space="0" w:color="auto"/>
        <w:right w:val="none" w:sz="0" w:space="0" w:color="auto"/>
      </w:divBdr>
    </w:div>
    <w:div w:id="2095472148">
      <w:bodyDiv w:val="1"/>
      <w:marLeft w:val="0"/>
      <w:marRight w:val="0"/>
      <w:marTop w:val="0"/>
      <w:marBottom w:val="0"/>
      <w:divBdr>
        <w:top w:val="none" w:sz="0" w:space="0" w:color="auto"/>
        <w:left w:val="none" w:sz="0" w:space="0" w:color="auto"/>
        <w:bottom w:val="none" w:sz="0" w:space="0" w:color="auto"/>
        <w:right w:val="none" w:sz="0" w:space="0" w:color="auto"/>
      </w:divBdr>
    </w:div>
    <w:div w:id="2097633374">
      <w:bodyDiv w:val="1"/>
      <w:marLeft w:val="0"/>
      <w:marRight w:val="0"/>
      <w:marTop w:val="0"/>
      <w:marBottom w:val="0"/>
      <w:divBdr>
        <w:top w:val="none" w:sz="0" w:space="0" w:color="auto"/>
        <w:left w:val="none" w:sz="0" w:space="0" w:color="auto"/>
        <w:bottom w:val="none" w:sz="0" w:space="0" w:color="auto"/>
        <w:right w:val="none" w:sz="0" w:space="0" w:color="auto"/>
      </w:divBdr>
    </w:div>
    <w:div w:id="2105108948">
      <w:bodyDiv w:val="1"/>
      <w:marLeft w:val="0"/>
      <w:marRight w:val="0"/>
      <w:marTop w:val="0"/>
      <w:marBottom w:val="0"/>
      <w:divBdr>
        <w:top w:val="none" w:sz="0" w:space="0" w:color="auto"/>
        <w:left w:val="none" w:sz="0" w:space="0" w:color="auto"/>
        <w:bottom w:val="none" w:sz="0" w:space="0" w:color="auto"/>
        <w:right w:val="none" w:sz="0" w:space="0" w:color="auto"/>
      </w:divBdr>
    </w:div>
    <w:div w:id="2116099360">
      <w:bodyDiv w:val="1"/>
      <w:marLeft w:val="0"/>
      <w:marRight w:val="0"/>
      <w:marTop w:val="0"/>
      <w:marBottom w:val="0"/>
      <w:divBdr>
        <w:top w:val="none" w:sz="0" w:space="0" w:color="auto"/>
        <w:left w:val="none" w:sz="0" w:space="0" w:color="auto"/>
        <w:bottom w:val="none" w:sz="0" w:space="0" w:color="auto"/>
        <w:right w:val="none" w:sz="0" w:space="0" w:color="auto"/>
      </w:divBdr>
    </w:div>
    <w:div w:id="2119717423">
      <w:bodyDiv w:val="1"/>
      <w:marLeft w:val="0"/>
      <w:marRight w:val="0"/>
      <w:marTop w:val="0"/>
      <w:marBottom w:val="0"/>
      <w:divBdr>
        <w:top w:val="none" w:sz="0" w:space="0" w:color="auto"/>
        <w:left w:val="none" w:sz="0" w:space="0" w:color="auto"/>
        <w:bottom w:val="none" w:sz="0" w:space="0" w:color="auto"/>
        <w:right w:val="none" w:sz="0" w:space="0" w:color="auto"/>
      </w:divBdr>
    </w:div>
    <w:div w:id="2120446346">
      <w:bodyDiv w:val="1"/>
      <w:marLeft w:val="0"/>
      <w:marRight w:val="0"/>
      <w:marTop w:val="0"/>
      <w:marBottom w:val="0"/>
      <w:divBdr>
        <w:top w:val="none" w:sz="0" w:space="0" w:color="auto"/>
        <w:left w:val="none" w:sz="0" w:space="0" w:color="auto"/>
        <w:bottom w:val="none" w:sz="0" w:space="0" w:color="auto"/>
        <w:right w:val="none" w:sz="0" w:space="0" w:color="auto"/>
      </w:divBdr>
    </w:div>
    <w:div w:id="2123332786">
      <w:bodyDiv w:val="1"/>
      <w:marLeft w:val="0"/>
      <w:marRight w:val="0"/>
      <w:marTop w:val="0"/>
      <w:marBottom w:val="0"/>
      <w:divBdr>
        <w:top w:val="none" w:sz="0" w:space="0" w:color="auto"/>
        <w:left w:val="none" w:sz="0" w:space="0" w:color="auto"/>
        <w:bottom w:val="none" w:sz="0" w:space="0" w:color="auto"/>
        <w:right w:val="none" w:sz="0" w:space="0" w:color="auto"/>
      </w:divBdr>
    </w:div>
    <w:div w:id="2125614228">
      <w:bodyDiv w:val="1"/>
      <w:marLeft w:val="0"/>
      <w:marRight w:val="0"/>
      <w:marTop w:val="0"/>
      <w:marBottom w:val="0"/>
      <w:divBdr>
        <w:top w:val="none" w:sz="0" w:space="0" w:color="auto"/>
        <w:left w:val="none" w:sz="0" w:space="0" w:color="auto"/>
        <w:bottom w:val="none" w:sz="0" w:space="0" w:color="auto"/>
        <w:right w:val="none" w:sz="0" w:space="0" w:color="auto"/>
      </w:divBdr>
    </w:div>
    <w:div w:id="2129279791">
      <w:bodyDiv w:val="1"/>
      <w:marLeft w:val="0"/>
      <w:marRight w:val="0"/>
      <w:marTop w:val="0"/>
      <w:marBottom w:val="0"/>
      <w:divBdr>
        <w:top w:val="none" w:sz="0" w:space="0" w:color="auto"/>
        <w:left w:val="none" w:sz="0" w:space="0" w:color="auto"/>
        <w:bottom w:val="none" w:sz="0" w:space="0" w:color="auto"/>
        <w:right w:val="none" w:sz="0" w:space="0" w:color="auto"/>
      </w:divBdr>
    </w:div>
    <w:div w:id="2135783167">
      <w:bodyDiv w:val="1"/>
      <w:marLeft w:val="0"/>
      <w:marRight w:val="0"/>
      <w:marTop w:val="0"/>
      <w:marBottom w:val="0"/>
      <w:divBdr>
        <w:top w:val="none" w:sz="0" w:space="0" w:color="auto"/>
        <w:left w:val="none" w:sz="0" w:space="0" w:color="auto"/>
        <w:bottom w:val="none" w:sz="0" w:space="0" w:color="auto"/>
        <w:right w:val="none" w:sz="0" w:space="0" w:color="auto"/>
      </w:divBdr>
    </w:div>
    <w:div w:id="21433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PUCCH_performanc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lineChart>
        <c:grouping val="standard"/>
        <c:ser>
          <c:idx val="0"/>
          <c:order val="0"/>
          <c:tx>
            <c:strRef>
              <c:f>BER_20130806!$C$2</c:f>
              <c:strCache>
                <c:ptCount val="1"/>
                <c:pt idx="0">
                  <c:v>baseline</c:v>
                </c:pt>
              </c:strCache>
            </c:strRef>
          </c:tx>
          <c:cat>
            <c:numRef>
              <c:f>BER_20130806!$B$12:$B$19</c:f>
              <c:numCache>
                <c:formatCode>General</c:formatCode>
                <c:ptCount val="8"/>
                <c:pt idx="0">
                  <c:v>-22</c:v>
                </c:pt>
                <c:pt idx="1">
                  <c:v>-20</c:v>
                </c:pt>
                <c:pt idx="2">
                  <c:v>-18</c:v>
                </c:pt>
                <c:pt idx="3">
                  <c:v>-16</c:v>
                </c:pt>
                <c:pt idx="4">
                  <c:v>-14</c:v>
                </c:pt>
                <c:pt idx="5">
                  <c:v>-12</c:v>
                </c:pt>
                <c:pt idx="6">
                  <c:v>-10</c:v>
                </c:pt>
                <c:pt idx="7">
                  <c:v>-8</c:v>
                </c:pt>
              </c:numCache>
            </c:numRef>
          </c:cat>
          <c:val>
            <c:numRef>
              <c:f>BER_20130806!$C$12:$C$19</c:f>
              <c:numCache>
                <c:formatCode>General</c:formatCode>
                <c:ptCount val="8"/>
                <c:pt idx="1">
                  <c:v>0.30320000000000008</c:v>
                </c:pt>
                <c:pt idx="2">
                  <c:v>0.22540000000000004</c:v>
                </c:pt>
                <c:pt idx="3">
                  <c:v>0.14360000000000001</c:v>
                </c:pt>
                <c:pt idx="4">
                  <c:v>7.760000000000003E-2</c:v>
                </c:pt>
                <c:pt idx="5">
                  <c:v>3.4000000000000002E-2</c:v>
                </c:pt>
                <c:pt idx="6">
                  <c:v>1.4200000000000003E-2</c:v>
                </c:pt>
                <c:pt idx="7">
                  <c:v>5.4000000000000107E-3</c:v>
                </c:pt>
              </c:numCache>
            </c:numRef>
          </c:val>
        </c:ser>
        <c:ser>
          <c:idx val="1"/>
          <c:order val="1"/>
          <c:tx>
            <c:strRef>
              <c:f>BER_20130806!$E$2</c:f>
              <c:strCache>
                <c:ptCount val="1"/>
                <c:pt idx="0">
                  <c:v>2x Repetition</c:v>
                </c:pt>
              </c:strCache>
            </c:strRef>
          </c:tx>
          <c:marker>
            <c:symbol val="star"/>
            <c:size val="7"/>
          </c:marker>
          <c:cat>
            <c:numRef>
              <c:f>BER_20130806!$B$12:$B$19</c:f>
              <c:numCache>
                <c:formatCode>General</c:formatCode>
                <c:ptCount val="8"/>
                <c:pt idx="0">
                  <c:v>-22</c:v>
                </c:pt>
                <c:pt idx="1">
                  <c:v>-20</c:v>
                </c:pt>
                <c:pt idx="2">
                  <c:v>-18</c:v>
                </c:pt>
                <c:pt idx="3">
                  <c:v>-16</c:v>
                </c:pt>
                <c:pt idx="4">
                  <c:v>-14</c:v>
                </c:pt>
                <c:pt idx="5">
                  <c:v>-12</c:v>
                </c:pt>
                <c:pt idx="6">
                  <c:v>-10</c:v>
                </c:pt>
                <c:pt idx="7">
                  <c:v>-8</c:v>
                </c:pt>
              </c:numCache>
            </c:numRef>
          </c:cat>
          <c:val>
            <c:numRef>
              <c:f>BER_20130806!$E$12:$E$19</c:f>
              <c:numCache>
                <c:formatCode>General</c:formatCode>
                <c:ptCount val="8"/>
                <c:pt idx="0">
                  <c:v>0.2792</c:v>
                </c:pt>
                <c:pt idx="1">
                  <c:v>0.20780000000000001</c:v>
                </c:pt>
                <c:pt idx="2">
                  <c:v>0.13159999999999999</c:v>
                </c:pt>
                <c:pt idx="3">
                  <c:v>6.7200000000000024E-2</c:v>
                </c:pt>
                <c:pt idx="4">
                  <c:v>2.7600000000000059E-2</c:v>
                </c:pt>
                <c:pt idx="5">
                  <c:v>1.0800000000000021E-2</c:v>
                </c:pt>
                <c:pt idx="6">
                  <c:v>4.2000000000000023E-3</c:v>
                </c:pt>
              </c:numCache>
            </c:numRef>
          </c:val>
        </c:ser>
        <c:ser>
          <c:idx val="2"/>
          <c:order val="2"/>
          <c:tx>
            <c:strRef>
              <c:f>BER_20130806!$G$2</c:f>
              <c:strCache>
                <c:ptCount val="1"/>
                <c:pt idx="0">
                  <c:v>5x Repetition</c:v>
                </c:pt>
              </c:strCache>
            </c:strRef>
          </c:tx>
          <c:cat>
            <c:numRef>
              <c:f>BER_20130806!$B$12:$B$19</c:f>
              <c:numCache>
                <c:formatCode>General</c:formatCode>
                <c:ptCount val="8"/>
                <c:pt idx="0">
                  <c:v>-22</c:v>
                </c:pt>
                <c:pt idx="1">
                  <c:v>-20</c:v>
                </c:pt>
                <c:pt idx="2">
                  <c:v>-18</c:v>
                </c:pt>
                <c:pt idx="3">
                  <c:v>-16</c:v>
                </c:pt>
                <c:pt idx="4">
                  <c:v>-14</c:v>
                </c:pt>
                <c:pt idx="5">
                  <c:v>-12</c:v>
                </c:pt>
                <c:pt idx="6">
                  <c:v>-10</c:v>
                </c:pt>
                <c:pt idx="7">
                  <c:v>-8</c:v>
                </c:pt>
              </c:numCache>
            </c:numRef>
          </c:cat>
          <c:val>
            <c:numRef>
              <c:f>BER_20130806!$G$12:$G$19</c:f>
              <c:numCache>
                <c:formatCode>General</c:formatCode>
                <c:ptCount val="8"/>
                <c:pt idx="0">
                  <c:v>0.22180000000000002</c:v>
                </c:pt>
                <c:pt idx="1">
                  <c:v>0.14080000000000001</c:v>
                </c:pt>
                <c:pt idx="2">
                  <c:v>7.9600000000000032E-2</c:v>
                </c:pt>
                <c:pt idx="3">
                  <c:v>3.8400000000000011E-2</c:v>
                </c:pt>
                <c:pt idx="4">
                  <c:v>1.4000000000000002E-2</c:v>
                </c:pt>
                <c:pt idx="5">
                  <c:v>4.8000000000000013E-3</c:v>
                </c:pt>
              </c:numCache>
            </c:numRef>
          </c:val>
        </c:ser>
        <c:ser>
          <c:idx val="3"/>
          <c:order val="3"/>
          <c:tx>
            <c:strRef>
              <c:f>BER_20130806!$I$2</c:f>
              <c:strCache>
                <c:ptCount val="1"/>
                <c:pt idx="0">
                  <c:v>10x Repetition</c:v>
                </c:pt>
              </c:strCache>
            </c:strRef>
          </c:tx>
          <c:marker>
            <c:symbol val="square"/>
            <c:size val="7"/>
          </c:marker>
          <c:cat>
            <c:numRef>
              <c:f>BER_20130806!$B$12:$B$19</c:f>
              <c:numCache>
                <c:formatCode>General</c:formatCode>
                <c:ptCount val="8"/>
                <c:pt idx="0">
                  <c:v>-22</c:v>
                </c:pt>
                <c:pt idx="1">
                  <c:v>-20</c:v>
                </c:pt>
                <c:pt idx="2">
                  <c:v>-18</c:v>
                </c:pt>
                <c:pt idx="3">
                  <c:v>-16</c:v>
                </c:pt>
                <c:pt idx="4">
                  <c:v>-14</c:v>
                </c:pt>
                <c:pt idx="5">
                  <c:v>-12</c:v>
                </c:pt>
                <c:pt idx="6">
                  <c:v>-10</c:v>
                </c:pt>
                <c:pt idx="7">
                  <c:v>-8</c:v>
                </c:pt>
              </c:numCache>
            </c:numRef>
          </c:cat>
          <c:val>
            <c:numRef>
              <c:f>BER_20130806!$I$12:$I$19</c:f>
              <c:numCache>
                <c:formatCode>General</c:formatCode>
                <c:ptCount val="8"/>
                <c:pt idx="0">
                  <c:v>0.14280000000000001</c:v>
                </c:pt>
                <c:pt idx="1">
                  <c:v>8.280000000000004E-2</c:v>
                </c:pt>
                <c:pt idx="2">
                  <c:v>3.8600000000000009E-2</c:v>
                </c:pt>
                <c:pt idx="3">
                  <c:v>1.4000000000000002E-2</c:v>
                </c:pt>
                <c:pt idx="4">
                  <c:v>4.4000000000000107E-3</c:v>
                </c:pt>
              </c:numCache>
            </c:numRef>
          </c:val>
        </c:ser>
        <c:ser>
          <c:idx val="4"/>
          <c:order val="4"/>
          <c:tx>
            <c:strRef>
              <c:f>BER_20130806!$K$2</c:f>
              <c:strCache>
                <c:ptCount val="1"/>
                <c:pt idx="0">
                  <c:v>15x Repetition</c:v>
                </c:pt>
              </c:strCache>
            </c:strRef>
          </c:tx>
          <c:marker>
            <c:symbol val="x"/>
            <c:size val="7"/>
          </c:marker>
          <c:cat>
            <c:numRef>
              <c:f>BER_20130806!$B$12:$B$19</c:f>
              <c:numCache>
                <c:formatCode>General</c:formatCode>
                <c:ptCount val="8"/>
                <c:pt idx="0">
                  <c:v>-22</c:v>
                </c:pt>
                <c:pt idx="1">
                  <c:v>-20</c:v>
                </c:pt>
                <c:pt idx="2">
                  <c:v>-18</c:v>
                </c:pt>
                <c:pt idx="3">
                  <c:v>-16</c:v>
                </c:pt>
                <c:pt idx="4">
                  <c:v>-14</c:v>
                </c:pt>
                <c:pt idx="5">
                  <c:v>-12</c:v>
                </c:pt>
                <c:pt idx="6">
                  <c:v>-10</c:v>
                </c:pt>
                <c:pt idx="7">
                  <c:v>-8</c:v>
                </c:pt>
              </c:numCache>
            </c:numRef>
          </c:cat>
          <c:val>
            <c:numRef>
              <c:f>BER_20130806!$K$12:$K$19</c:f>
              <c:numCache>
                <c:formatCode>General</c:formatCode>
                <c:ptCount val="8"/>
                <c:pt idx="0">
                  <c:v>0.10860000000000014</c:v>
                </c:pt>
                <c:pt idx="1">
                  <c:v>5.8000000000000024E-2</c:v>
                </c:pt>
                <c:pt idx="2">
                  <c:v>2.5800000000000049E-2</c:v>
                </c:pt>
                <c:pt idx="3">
                  <c:v>8.4000000000000064E-3</c:v>
                </c:pt>
                <c:pt idx="4">
                  <c:v>2.6000000000000016E-3</c:v>
                </c:pt>
              </c:numCache>
            </c:numRef>
          </c:val>
        </c:ser>
        <c:ser>
          <c:idx val="5"/>
          <c:order val="5"/>
          <c:tx>
            <c:strRef>
              <c:f>BER_20130806!$M$2</c:f>
              <c:strCache>
                <c:ptCount val="1"/>
                <c:pt idx="0">
                  <c:v>20x Repetition</c:v>
                </c:pt>
              </c:strCache>
            </c:strRef>
          </c:tx>
          <c:cat>
            <c:numRef>
              <c:f>BER_20130806!$B$12:$B$19</c:f>
              <c:numCache>
                <c:formatCode>General</c:formatCode>
                <c:ptCount val="8"/>
                <c:pt idx="0">
                  <c:v>-22</c:v>
                </c:pt>
                <c:pt idx="1">
                  <c:v>-20</c:v>
                </c:pt>
                <c:pt idx="2">
                  <c:v>-18</c:v>
                </c:pt>
                <c:pt idx="3">
                  <c:v>-16</c:v>
                </c:pt>
                <c:pt idx="4">
                  <c:v>-14</c:v>
                </c:pt>
                <c:pt idx="5">
                  <c:v>-12</c:v>
                </c:pt>
                <c:pt idx="6">
                  <c:v>-10</c:v>
                </c:pt>
                <c:pt idx="7">
                  <c:v>-8</c:v>
                </c:pt>
              </c:numCache>
            </c:numRef>
          </c:cat>
          <c:val>
            <c:numRef>
              <c:f>BER_20130806!$M$12:$M$19</c:f>
              <c:numCache>
                <c:formatCode>General</c:formatCode>
                <c:ptCount val="8"/>
                <c:pt idx="0">
                  <c:v>9.1400000000000009E-2</c:v>
                </c:pt>
                <c:pt idx="1">
                  <c:v>4.3400000000000022E-2</c:v>
                </c:pt>
                <c:pt idx="2">
                  <c:v>1.6100000000000034E-2</c:v>
                </c:pt>
                <c:pt idx="3">
                  <c:v>4.5000000000000023E-3</c:v>
                </c:pt>
              </c:numCache>
            </c:numRef>
          </c:val>
        </c:ser>
        <c:ser>
          <c:idx val="6"/>
          <c:order val="6"/>
          <c:tx>
            <c:strRef>
              <c:f>BER_20130806!$O$2</c:f>
              <c:strCache>
                <c:ptCount val="1"/>
                <c:pt idx="0">
                  <c:v>25x Repetition</c:v>
                </c:pt>
              </c:strCache>
            </c:strRef>
          </c:tx>
          <c:val>
            <c:numRef>
              <c:f>BER_20130806!$O$12:$O$19</c:f>
              <c:numCache>
                <c:formatCode>General</c:formatCode>
                <c:ptCount val="8"/>
                <c:pt idx="0">
                  <c:v>7.8600000000000003E-2</c:v>
                </c:pt>
                <c:pt idx="1">
                  <c:v>3.4400000000000014E-2</c:v>
                </c:pt>
                <c:pt idx="2">
                  <c:v>1.0500000000000021E-2</c:v>
                </c:pt>
                <c:pt idx="3">
                  <c:v>2.4000000000000002E-3</c:v>
                </c:pt>
              </c:numCache>
            </c:numRef>
          </c:val>
        </c:ser>
        <c:ser>
          <c:idx val="7"/>
          <c:order val="7"/>
          <c:tx>
            <c:strRef>
              <c:f>BER_20130806!$Q$2</c:f>
              <c:strCache>
                <c:ptCount val="1"/>
                <c:pt idx="0">
                  <c:v>30x Repetition</c:v>
                </c:pt>
              </c:strCache>
            </c:strRef>
          </c:tx>
          <c:val>
            <c:numRef>
              <c:f>BER_20130806!$Q$12:$Q$19</c:f>
              <c:numCache>
                <c:formatCode>General</c:formatCode>
                <c:ptCount val="8"/>
                <c:pt idx="0">
                  <c:v>6.4500000000000071E-2</c:v>
                </c:pt>
                <c:pt idx="1">
                  <c:v>2.5000000000000012E-2</c:v>
                </c:pt>
                <c:pt idx="2">
                  <c:v>7.0000000000000106E-3</c:v>
                </c:pt>
                <c:pt idx="3">
                  <c:v>1.5000000000000024E-3</c:v>
                </c:pt>
              </c:numCache>
            </c:numRef>
          </c:val>
        </c:ser>
        <c:marker val="1"/>
        <c:axId val="161432704"/>
        <c:axId val="162311552"/>
      </c:lineChart>
      <c:catAx>
        <c:axId val="161432704"/>
        <c:scaling>
          <c:orientation val="minMax"/>
        </c:scaling>
        <c:axPos val="b"/>
        <c:majorGridlines/>
        <c:title>
          <c:tx>
            <c:rich>
              <a:bodyPr/>
              <a:lstStyle/>
              <a:p>
                <a:pPr>
                  <a:defRPr sz="1200"/>
                </a:pPr>
                <a:r>
                  <a:rPr lang="en-US" sz="1200"/>
                  <a:t>SNR (dB)</a:t>
                </a:r>
              </a:p>
            </c:rich>
          </c:tx>
        </c:title>
        <c:numFmt formatCode="General" sourceLinked="1"/>
        <c:tickLblPos val="low"/>
        <c:crossAx val="162311552"/>
        <c:crosses val="autoZero"/>
        <c:auto val="1"/>
        <c:lblAlgn val="ctr"/>
        <c:lblOffset val="100"/>
      </c:catAx>
      <c:valAx>
        <c:axId val="162311552"/>
        <c:scaling>
          <c:logBase val="10"/>
          <c:orientation val="minMax"/>
        </c:scaling>
        <c:axPos val="l"/>
        <c:majorGridlines/>
        <c:minorGridlines/>
        <c:title>
          <c:tx>
            <c:rich>
              <a:bodyPr rot="-5400000" vert="horz"/>
              <a:lstStyle/>
              <a:p>
                <a:pPr>
                  <a:defRPr sz="1200"/>
                </a:pPr>
                <a:r>
                  <a:rPr lang="en-US" sz="1200"/>
                  <a:t>BER</a:t>
                </a:r>
              </a:p>
            </c:rich>
          </c:tx>
          <c:layout>
            <c:manualLayout>
              <c:xMode val="edge"/>
              <c:yMode val="edge"/>
              <c:x val="5.4112554112554133E-2"/>
              <c:y val="0.37815863926100263"/>
            </c:manualLayout>
          </c:layout>
        </c:title>
        <c:numFmt formatCode="General" sourceLinked="1"/>
        <c:tickLblPos val="nextTo"/>
        <c:crossAx val="161432704"/>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7A57F-5904-4DD5-92C3-D10E7590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MTK81041</dc:creator>
  <cp:keywords/>
  <cp:lastModifiedBy>HuaMin Chen</cp:lastModifiedBy>
  <cp:revision>8</cp:revision>
  <cp:lastPrinted>2012-05-11T14:27:00Z</cp:lastPrinted>
  <dcterms:created xsi:type="dcterms:W3CDTF">2013-09-28T02:34:00Z</dcterms:created>
  <dcterms:modified xsi:type="dcterms:W3CDTF">2013-11-01T05:30:00Z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864754118</vt:i4>
  </property>
  <property fmtid="{D5CDD505-2E9C-101B-9397-08002B2CF9AE}" pid="4" name="_EmailSubject">
    <vt:lpwstr>4445</vt:lpwstr>
  </property>
  <property fmtid="{D5CDD505-2E9C-101B-9397-08002B2CF9AE}" pid="5" name="_AuthorEmail">
    <vt:lpwstr>Jeff.Zhuang@mediatek.com</vt:lpwstr>
  </property>
  <property fmtid="{D5CDD505-2E9C-101B-9397-08002B2CF9AE}" pid="6" name="_AuthorEmailDisplayName">
    <vt:lpwstr>Jeff Zhuang</vt:lpwstr>
  </property>
  <property fmtid="{D5CDD505-2E9C-101B-9397-08002B2CF9AE}" pid="7" name="_ReviewingToolsShownOnce">
    <vt:lpwstr/>
  </property>
</Properties>
</file>